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9" w:rsidRDefault="00D705DE">
      <w:pPr>
        <w:pStyle w:val="Corpsdetexte"/>
        <w:spacing w:before="5"/>
        <w:rPr>
          <w:rFonts w:ascii="Times New Roman"/>
          <w:sz w:val="12"/>
        </w:rPr>
      </w:pPr>
      <w:r>
        <w:rPr>
          <w:rFonts w:ascii="Times New Roman"/>
          <w:sz w:val="12"/>
        </w:rPr>
        <w:t xml:space="preserve"> </w:t>
      </w:r>
    </w:p>
    <w:p w:rsidR="00E43ED9" w:rsidRDefault="0052371C">
      <w:pPr>
        <w:pStyle w:val="Corpsdetex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503.4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6mm">
            <v:stroke linestyle="thinThin"/>
            <v:textbox inset="0,0,0,0">
              <w:txbxContent>
                <w:p w:rsidR="00D35008" w:rsidRDefault="00D35008">
                  <w:pPr>
                    <w:spacing w:before="128"/>
                    <w:ind w:left="692" w:right="694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CHOIX DES MATIÈRES EN CLASSE DE LETTRES SUPÉRIEURES</w:t>
                  </w:r>
                </w:p>
                <w:p w:rsidR="00D35008" w:rsidRDefault="00A21CC7">
                  <w:pPr>
                    <w:spacing w:before="169"/>
                    <w:ind w:left="692" w:right="692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ANNÉE SCOLAIRE 2024-2025</w:t>
                  </w:r>
                </w:p>
              </w:txbxContent>
            </v:textbox>
            <w10:wrap type="none"/>
            <w10:anchorlock/>
          </v:shape>
        </w:pict>
      </w:r>
    </w:p>
    <w:p w:rsidR="00E43ED9" w:rsidRDefault="00E43ED9">
      <w:pPr>
        <w:pStyle w:val="Corpsdetexte"/>
        <w:spacing w:before="6"/>
        <w:rPr>
          <w:rFonts w:ascii="Times New Roman"/>
          <w:sz w:val="15"/>
        </w:rPr>
      </w:pPr>
    </w:p>
    <w:p w:rsidR="002B5898" w:rsidRDefault="002B5898">
      <w:pPr>
        <w:pStyle w:val="Corpsdetexte"/>
        <w:spacing w:before="6"/>
        <w:rPr>
          <w:rFonts w:ascii="Times New Roman"/>
          <w:sz w:val="15"/>
        </w:rPr>
      </w:pPr>
    </w:p>
    <w:p w:rsidR="002B5898" w:rsidRDefault="002B5898">
      <w:pPr>
        <w:pStyle w:val="Corpsdetexte"/>
        <w:spacing w:before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Nom 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Prénom : </w:t>
      </w:r>
    </w:p>
    <w:p w:rsidR="002B5898" w:rsidRPr="002B5898" w:rsidRDefault="002B5898">
      <w:pPr>
        <w:pStyle w:val="Corpsdetexte"/>
        <w:spacing w:before="6"/>
        <w:rPr>
          <w:rFonts w:ascii="Arial" w:hAnsi="Arial" w:cs="Arial"/>
          <w:b/>
          <w:bCs/>
          <w:sz w:val="28"/>
          <w:szCs w:val="28"/>
        </w:rPr>
      </w:pPr>
    </w:p>
    <w:p w:rsidR="00E43ED9" w:rsidRDefault="00EE6172">
      <w:pPr>
        <w:pStyle w:val="Titre1"/>
        <w:numPr>
          <w:ilvl w:val="0"/>
          <w:numId w:val="2"/>
        </w:numPr>
        <w:tabs>
          <w:tab w:val="left" w:pos="437"/>
        </w:tabs>
        <w:spacing w:before="91"/>
      </w:pPr>
      <w:r>
        <w:t>TRONC</w:t>
      </w:r>
      <w:r w:rsidR="00D35008">
        <w:t xml:space="preserve"> </w:t>
      </w:r>
      <w:r>
        <w:t>COMMUN:</w:t>
      </w:r>
      <w:r w:rsidR="00D35008">
        <w:t xml:space="preserve"> </w:t>
      </w:r>
      <w:r>
        <w:t>Un</w:t>
      </w:r>
      <w:r w:rsidR="00D35008">
        <w:t xml:space="preserve"> </w:t>
      </w:r>
      <w:r>
        <w:t>choix</w:t>
      </w:r>
      <w:r w:rsidR="00D35008">
        <w:t xml:space="preserve"> </w:t>
      </w:r>
      <w:r>
        <w:t>par</w:t>
      </w:r>
      <w:r w:rsidR="00D35008">
        <w:t xml:space="preserve"> </w:t>
      </w:r>
      <w:r>
        <w:t>rubrique</w:t>
      </w:r>
    </w:p>
    <w:p w:rsidR="00E43ED9" w:rsidRDefault="00E43ED9">
      <w:pPr>
        <w:pStyle w:val="Corpsdetexte"/>
        <w:spacing w:before="7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7"/>
      </w:tblGrid>
      <w:tr w:rsidR="00E43ED9">
        <w:trPr>
          <w:trHeight w:val="453"/>
        </w:trPr>
        <w:tc>
          <w:tcPr>
            <w:tcW w:w="9214" w:type="dxa"/>
            <w:gridSpan w:val="2"/>
          </w:tcPr>
          <w:p w:rsidR="00E43ED9" w:rsidRDefault="00EE6172">
            <w:pPr>
              <w:pStyle w:val="TableParagraph"/>
              <w:spacing w:before="8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Langue Ancienne</w:t>
            </w:r>
          </w:p>
        </w:tc>
      </w:tr>
      <w:tr w:rsidR="00E43ED9">
        <w:trPr>
          <w:trHeight w:val="568"/>
        </w:trPr>
        <w:tc>
          <w:tcPr>
            <w:tcW w:w="4607" w:type="dxa"/>
          </w:tcPr>
          <w:p w:rsidR="00E43ED9" w:rsidRDefault="00EE6172">
            <w:pPr>
              <w:pStyle w:val="TableParagraph"/>
              <w:tabs>
                <w:tab w:val="left" w:pos="820"/>
              </w:tabs>
              <w:spacing w:before="146"/>
              <w:ind w:left="460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Latin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débutant</w:t>
            </w:r>
          </w:p>
        </w:tc>
        <w:tc>
          <w:tcPr>
            <w:tcW w:w="4607" w:type="dxa"/>
          </w:tcPr>
          <w:p w:rsidR="00E43ED9" w:rsidRDefault="00EE6172">
            <w:pPr>
              <w:pStyle w:val="TableParagraph"/>
              <w:tabs>
                <w:tab w:val="left" w:pos="820"/>
              </w:tabs>
              <w:spacing w:before="146"/>
              <w:ind w:left="460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Latin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confirmé</w:t>
            </w:r>
          </w:p>
        </w:tc>
      </w:tr>
      <w:tr w:rsidR="00E43ED9">
        <w:trPr>
          <w:trHeight w:val="566"/>
        </w:trPr>
        <w:tc>
          <w:tcPr>
            <w:tcW w:w="4607" w:type="dxa"/>
          </w:tcPr>
          <w:p w:rsidR="00E43ED9" w:rsidRDefault="00EE6172">
            <w:pPr>
              <w:pStyle w:val="TableParagraph"/>
              <w:tabs>
                <w:tab w:val="left" w:pos="820"/>
              </w:tabs>
              <w:spacing w:before="143"/>
              <w:ind w:left="460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Grec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débutant</w:t>
            </w:r>
          </w:p>
        </w:tc>
        <w:tc>
          <w:tcPr>
            <w:tcW w:w="4607" w:type="dxa"/>
          </w:tcPr>
          <w:p w:rsidR="00E43ED9" w:rsidRDefault="00EE6172">
            <w:pPr>
              <w:pStyle w:val="TableParagraph"/>
              <w:tabs>
                <w:tab w:val="left" w:pos="820"/>
              </w:tabs>
              <w:spacing w:before="143"/>
              <w:ind w:left="460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Grec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confirmé</w:t>
            </w:r>
          </w:p>
        </w:tc>
      </w:tr>
    </w:tbl>
    <w:p w:rsidR="00E43ED9" w:rsidRDefault="00E43ED9">
      <w:pPr>
        <w:pStyle w:val="Corpsdetexte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954"/>
        <w:gridCol w:w="1841"/>
        <w:gridCol w:w="1733"/>
        <w:gridCol w:w="1953"/>
      </w:tblGrid>
      <w:tr w:rsidR="00E43ED9">
        <w:trPr>
          <w:trHeight w:val="453"/>
        </w:trPr>
        <w:tc>
          <w:tcPr>
            <w:tcW w:w="9214" w:type="dxa"/>
            <w:gridSpan w:val="5"/>
          </w:tcPr>
          <w:p w:rsidR="00E43ED9" w:rsidRDefault="00EE6172">
            <w:pPr>
              <w:pStyle w:val="TableParagraph"/>
              <w:spacing w:before="8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Langue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Vivante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</w:tc>
      </w:tr>
      <w:tr w:rsidR="00E43ED9">
        <w:trPr>
          <w:trHeight w:val="568"/>
        </w:trPr>
        <w:tc>
          <w:tcPr>
            <w:tcW w:w="1733" w:type="dxa"/>
          </w:tcPr>
          <w:p w:rsidR="00E43ED9" w:rsidRDefault="00EE6172">
            <w:pPr>
              <w:pStyle w:val="TableParagraph"/>
              <w:tabs>
                <w:tab w:val="left" w:pos="568"/>
              </w:tabs>
              <w:spacing w:before="143"/>
              <w:ind w:left="208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Anglais</w:t>
            </w:r>
          </w:p>
        </w:tc>
        <w:tc>
          <w:tcPr>
            <w:tcW w:w="1954" w:type="dxa"/>
          </w:tcPr>
          <w:p w:rsidR="00E43ED9" w:rsidRDefault="00EE6172">
            <w:pPr>
              <w:pStyle w:val="TableParagraph"/>
              <w:tabs>
                <w:tab w:val="left" w:pos="535"/>
              </w:tabs>
              <w:spacing w:before="143"/>
              <w:ind w:left="174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Allemand</w:t>
            </w:r>
          </w:p>
        </w:tc>
        <w:tc>
          <w:tcPr>
            <w:tcW w:w="1841" w:type="dxa"/>
          </w:tcPr>
          <w:p w:rsidR="00E43ED9" w:rsidRDefault="00EE6172">
            <w:pPr>
              <w:pStyle w:val="TableParagraph"/>
              <w:tabs>
                <w:tab w:val="left" w:pos="563"/>
              </w:tabs>
              <w:spacing w:before="143"/>
              <w:ind w:left="203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Espagnol</w:t>
            </w:r>
          </w:p>
        </w:tc>
        <w:tc>
          <w:tcPr>
            <w:tcW w:w="1733" w:type="dxa"/>
          </w:tcPr>
          <w:p w:rsidR="00E43ED9" w:rsidRDefault="00EE6172">
            <w:pPr>
              <w:pStyle w:val="TableParagraph"/>
              <w:tabs>
                <w:tab w:val="left" w:pos="566"/>
              </w:tabs>
              <w:spacing w:before="143"/>
              <w:ind w:left="206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Italien</w:t>
            </w:r>
          </w:p>
        </w:tc>
        <w:tc>
          <w:tcPr>
            <w:tcW w:w="1953" w:type="dxa"/>
          </w:tcPr>
          <w:p w:rsidR="00E43ED9" w:rsidRDefault="00EE6172">
            <w:pPr>
              <w:pStyle w:val="TableParagraph"/>
              <w:tabs>
                <w:tab w:val="left" w:pos="535"/>
              </w:tabs>
              <w:spacing w:before="143"/>
              <w:ind w:left="175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Russe</w:t>
            </w:r>
          </w:p>
        </w:tc>
      </w:tr>
    </w:tbl>
    <w:p w:rsidR="00E43ED9" w:rsidRDefault="00E43ED9">
      <w:pPr>
        <w:pStyle w:val="Corpsdetexte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954"/>
        <w:gridCol w:w="1841"/>
        <w:gridCol w:w="1733"/>
        <w:gridCol w:w="1953"/>
      </w:tblGrid>
      <w:tr w:rsidR="00E43ED9">
        <w:trPr>
          <w:trHeight w:val="453"/>
        </w:trPr>
        <w:tc>
          <w:tcPr>
            <w:tcW w:w="9214" w:type="dxa"/>
            <w:gridSpan w:val="5"/>
          </w:tcPr>
          <w:p w:rsidR="00E43ED9" w:rsidRDefault="00EE6172">
            <w:pPr>
              <w:pStyle w:val="TableParagraph"/>
              <w:spacing w:before="8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Langue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Vivante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</w:tc>
      </w:tr>
      <w:tr w:rsidR="00E43ED9">
        <w:trPr>
          <w:trHeight w:val="568"/>
        </w:trPr>
        <w:tc>
          <w:tcPr>
            <w:tcW w:w="1733" w:type="dxa"/>
          </w:tcPr>
          <w:p w:rsidR="00E43ED9" w:rsidRDefault="00EE6172">
            <w:pPr>
              <w:pStyle w:val="TableParagraph"/>
              <w:tabs>
                <w:tab w:val="left" w:pos="568"/>
              </w:tabs>
              <w:spacing w:before="146"/>
              <w:ind w:left="208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Anglais</w:t>
            </w:r>
          </w:p>
        </w:tc>
        <w:tc>
          <w:tcPr>
            <w:tcW w:w="1954" w:type="dxa"/>
          </w:tcPr>
          <w:p w:rsidR="00E43ED9" w:rsidRDefault="00EE6172">
            <w:pPr>
              <w:pStyle w:val="TableParagraph"/>
              <w:tabs>
                <w:tab w:val="left" w:pos="568"/>
              </w:tabs>
              <w:spacing w:before="146"/>
              <w:ind w:left="208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Allemand</w:t>
            </w:r>
          </w:p>
        </w:tc>
        <w:tc>
          <w:tcPr>
            <w:tcW w:w="1841" w:type="dxa"/>
          </w:tcPr>
          <w:p w:rsidR="00E43ED9" w:rsidRDefault="00EE6172">
            <w:pPr>
              <w:pStyle w:val="TableParagraph"/>
              <w:tabs>
                <w:tab w:val="left" w:pos="566"/>
              </w:tabs>
              <w:spacing w:before="146"/>
              <w:ind w:left="206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Espagnol</w:t>
            </w:r>
          </w:p>
        </w:tc>
        <w:tc>
          <w:tcPr>
            <w:tcW w:w="1733" w:type="dxa"/>
          </w:tcPr>
          <w:p w:rsidR="00E43ED9" w:rsidRDefault="00EE6172">
            <w:pPr>
              <w:pStyle w:val="TableParagraph"/>
              <w:tabs>
                <w:tab w:val="left" w:pos="568"/>
              </w:tabs>
              <w:spacing w:before="146"/>
              <w:ind w:left="208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Italien</w:t>
            </w:r>
          </w:p>
        </w:tc>
        <w:tc>
          <w:tcPr>
            <w:tcW w:w="1953" w:type="dxa"/>
          </w:tcPr>
          <w:p w:rsidR="00E43ED9" w:rsidRDefault="00EE6172">
            <w:pPr>
              <w:pStyle w:val="TableParagraph"/>
              <w:tabs>
                <w:tab w:val="left" w:pos="569"/>
              </w:tabs>
              <w:spacing w:before="146"/>
              <w:ind w:left="209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Russe</w:t>
            </w:r>
          </w:p>
        </w:tc>
      </w:tr>
    </w:tbl>
    <w:p w:rsidR="00E43ED9" w:rsidRDefault="00E43ED9">
      <w:pPr>
        <w:pStyle w:val="Corpsdetexte"/>
        <w:spacing w:before="10"/>
        <w:rPr>
          <w:rFonts w:ascii="Arial"/>
          <w:b/>
          <w:sz w:val="24"/>
        </w:rPr>
      </w:pPr>
    </w:p>
    <w:p w:rsidR="00E43ED9" w:rsidRDefault="00EE6172">
      <w:pPr>
        <w:pStyle w:val="Paragraphedeliste"/>
        <w:numPr>
          <w:ilvl w:val="0"/>
          <w:numId w:val="2"/>
        </w:numPr>
        <w:tabs>
          <w:tab w:val="left" w:pos="437"/>
        </w:tabs>
        <w:spacing w:before="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ENSEIGNEMENTS</w:t>
      </w:r>
      <w:r w:rsidR="00A21CC7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COMPLÉMENTAIRES:</w:t>
      </w:r>
    </w:p>
    <w:p w:rsidR="00E43ED9" w:rsidRDefault="00EE6172">
      <w:pPr>
        <w:pStyle w:val="Titre1"/>
        <w:spacing w:before="47"/>
        <w:ind w:left="107"/>
      </w:pPr>
      <w:r>
        <w:t>Un</w:t>
      </w:r>
      <w:r w:rsidR="00A21CC7">
        <w:t xml:space="preserve"> </w:t>
      </w:r>
      <w:r>
        <w:t>obligatoire</w:t>
      </w:r>
      <w:r w:rsidR="00A21CC7">
        <w:t xml:space="preserve"> </w:t>
      </w:r>
      <w:r>
        <w:t>(deux</w:t>
      </w:r>
      <w:r w:rsidR="00A21CC7">
        <w:t xml:space="preserve"> </w:t>
      </w:r>
      <w:r>
        <w:t>au</w:t>
      </w:r>
      <w:r w:rsidR="00A21CC7">
        <w:t xml:space="preserve"> </w:t>
      </w:r>
      <w:r>
        <w:t>maximum)</w:t>
      </w:r>
    </w:p>
    <w:p w:rsidR="00E43ED9" w:rsidRDefault="00E43ED9">
      <w:pPr>
        <w:pStyle w:val="Corpsdetexte"/>
        <w:rPr>
          <w:rFonts w:ascii="Arial"/>
          <w:b/>
          <w:sz w:val="20"/>
        </w:rPr>
      </w:pPr>
    </w:p>
    <w:p w:rsidR="00E43ED9" w:rsidRDefault="00E43ED9">
      <w:pPr>
        <w:pStyle w:val="Corpsdetexte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434"/>
        <w:gridCol w:w="906"/>
        <w:gridCol w:w="530"/>
        <w:gridCol w:w="1007"/>
        <w:gridCol w:w="551"/>
        <w:gridCol w:w="1250"/>
      </w:tblGrid>
      <w:tr w:rsidR="00E43ED9">
        <w:trPr>
          <w:trHeight w:val="565"/>
        </w:trPr>
        <w:tc>
          <w:tcPr>
            <w:tcW w:w="682" w:type="dxa"/>
            <w:tcBorders>
              <w:right w:val="nil"/>
            </w:tcBorders>
          </w:tcPr>
          <w:p w:rsidR="00E43ED9" w:rsidRDefault="00EE6172">
            <w:pPr>
              <w:pStyle w:val="TableParagraph"/>
              <w:spacing w:before="143"/>
              <w:ind w:left="0" w:right="84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4434" w:type="dxa"/>
            <w:tcBorders>
              <w:left w:val="nil"/>
            </w:tcBorders>
          </w:tcPr>
          <w:p w:rsidR="00E43ED9" w:rsidRDefault="00EE6172">
            <w:pPr>
              <w:pStyle w:val="TableParagraph"/>
              <w:spacing w:before="158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Latin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débutant</w:t>
            </w:r>
          </w:p>
        </w:tc>
        <w:tc>
          <w:tcPr>
            <w:tcW w:w="4244" w:type="dxa"/>
            <w:gridSpan w:val="5"/>
          </w:tcPr>
          <w:p w:rsidR="00E43ED9" w:rsidRDefault="00EE6172">
            <w:pPr>
              <w:pStyle w:val="TableParagraph"/>
              <w:tabs>
                <w:tab w:val="left" w:pos="819"/>
              </w:tabs>
              <w:spacing w:before="143"/>
              <w:ind w:left="459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Latin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confirmé</w:t>
            </w:r>
          </w:p>
        </w:tc>
      </w:tr>
      <w:tr w:rsidR="00E43ED9">
        <w:trPr>
          <w:trHeight w:val="568"/>
        </w:trPr>
        <w:tc>
          <w:tcPr>
            <w:tcW w:w="682" w:type="dxa"/>
            <w:tcBorders>
              <w:right w:val="nil"/>
            </w:tcBorders>
          </w:tcPr>
          <w:p w:rsidR="00E43ED9" w:rsidRDefault="00EE6172">
            <w:pPr>
              <w:pStyle w:val="TableParagraph"/>
              <w:spacing w:before="146"/>
              <w:ind w:left="0" w:right="84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4434" w:type="dxa"/>
            <w:tcBorders>
              <w:left w:val="nil"/>
            </w:tcBorders>
          </w:tcPr>
          <w:p w:rsidR="00E43ED9" w:rsidRDefault="00EE6172">
            <w:pPr>
              <w:pStyle w:val="TableParagraph"/>
              <w:spacing w:before="160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Grec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débutant</w:t>
            </w:r>
          </w:p>
        </w:tc>
        <w:tc>
          <w:tcPr>
            <w:tcW w:w="4244" w:type="dxa"/>
            <w:gridSpan w:val="5"/>
          </w:tcPr>
          <w:p w:rsidR="00E43ED9" w:rsidRDefault="00EE6172">
            <w:pPr>
              <w:pStyle w:val="TableParagraph"/>
              <w:tabs>
                <w:tab w:val="left" w:pos="819"/>
              </w:tabs>
              <w:spacing w:before="146"/>
              <w:ind w:left="459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Grec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confirmé</w:t>
            </w:r>
          </w:p>
        </w:tc>
      </w:tr>
      <w:tr w:rsidR="00E43ED9">
        <w:trPr>
          <w:trHeight w:val="565"/>
        </w:trPr>
        <w:tc>
          <w:tcPr>
            <w:tcW w:w="682" w:type="dxa"/>
            <w:tcBorders>
              <w:right w:val="nil"/>
            </w:tcBorders>
          </w:tcPr>
          <w:p w:rsidR="00E43ED9" w:rsidRDefault="00EE6172">
            <w:pPr>
              <w:pStyle w:val="TableParagraph"/>
              <w:spacing w:before="143"/>
              <w:ind w:left="0" w:right="84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4434" w:type="dxa"/>
            <w:tcBorders>
              <w:left w:val="nil"/>
            </w:tcBorders>
          </w:tcPr>
          <w:p w:rsidR="00E43ED9" w:rsidRDefault="00EE6172">
            <w:pPr>
              <w:pStyle w:val="TableParagraph"/>
              <w:spacing w:before="158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Géographie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(cartographie)</w:t>
            </w:r>
          </w:p>
        </w:tc>
        <w:tc>
          <w:tcPr>
            <w:tcW w:w="4244" w:type="dxa"/>
            <w:gridSpan w:val="5"/>
          </w:tcPr>
          <w:p w:rsidR="00E43ED9" w:rsidRDefault="00E43E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3ED9">
        <w:trPr>
          <w:trHeight w:val="1051"/>
        </w:trPr>
        <w:tc>
          <w:tcPr>
            <w:tcW w:w="682" w:type="dxa"/>
            <w:tcBorders>
              <w:right w:val="nil"/>
            </w:tcBorders>
          </w:tcPr>
          <w:p w:rsidR="00E43ED9" w:rsidRDefault="00EE6172">
            <w:pPr>
              <w:pStyle w:val="TableParagraph"/>
              <w:spacing w:before="146"/>
              <w:ind w:left="0" w:right="84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5340" w:type="dxa"/>
            <w:gridSpan w:val="2"/>
            <w:tcBorders>
              <w:left w:val="nil"/>
              <w:right w:val="nil"/>
            </w:tcBorders>
          </w:tcPr>
          <w:p w:rsidR="00E43ED9" w:rsidRDefault="00EE6172">
            <w:pPr>
              <w:pStyle w:val="TableParagraph"/>
              <w:spacing w:before="161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Langue Vivante B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renforcée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(4haulieu de2h):</w:t>
            </w:r>
          </w:p>
          <w:p w:rsidR="00E43ED9" w:rsidRDefault="00EE6172">
            <w:pPr>
              <w:pStyle w:val="TableParagraph"/>
              <w:tabs>
                <w:tab w:val="left" w:pos="455"/>
                <w:tab w:val="left" w:pos="1797"/>
                <w:tab w:val="left" w:pos="2157"/>
                <w:tab w:val="left" w:pos="3780"/>
                <w:tab w:val="left" w:pos="4140"/>
              </w:tabs>
              <w:spacing w:before="152"/>
              <w:ind w:left="95"/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5"/>
              </w:rPr>
              <w:t>Anglais</w:t>
            </w:r>
            <w:r>
              <w:rPr>
                <w:w w:val="95"/>
              </w:rPr>
              <w:tab/>
            </w:r>
            <w:r>
              <w:rPr>
                <w:rFonts w:ascii="Symbol" w:hAnsi="Symbol"/>
                <w:w w:val="95"/>
              </w:rPr>
              <w:t>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5"/>
              </w:rPr>
              <w:t>Allemand</w:t>
            </w:r>
            <w:r>
              <w:rPr>
                <w:w w:val="95"/>
              </w:rPr>
              <w:tab/>
            </w:r>
            <w:r>
              <w:rPr>
                <w:rFonts w:ascii="Symbol" w:hAnsi="Symbol"/>
                <w:w w:val="95"/>
              </w:rPr>
              <w:t>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5"/>
              </w:rPr>
              <w:t>Espagnol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:rsidR="00E43ED9" w:rsidRDefault="00E43ED9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E43ED9" w:rsidRDefault="00E43ED9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:rsidR="00E43ED9" w:rsidRDefault="00EE6172">
            <w:pPr>
              <w:pStyle w:val="TableParagraph"/>
              <w:spacing w:before="1"/>
              <w:ind w:left="286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E43ED9" w:rsidRDefault="00E43ED9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E43ED9" w:rsidRDefault="00E43ED9">
            <w:pPr>
              <w:pStyle w:val="TableParagraph"/>
              <w:spacing w:before="6"/>
              <w:ind w:left="0"/>
              <w:rPr>
                <w:rFonts w:ascii="Arial"/>
                <w:b/>
                <w:sz w:val="26"/>
              </w:rPr>
            </w:pPr>
          </w:p>
          <w:p w:rsidR="00E43ED9" w:rsidRDefault="00EE6172">
            <w:pPr>
              <w:pStyle w:val="TableParagraph"/>
              <w:ind w:left="116"/>
            </w:pPr>
            <w:r>
              <w:t>Italien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E43ED9" w:rsidRDefault="00E43ED9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E43ED9" w:rsidRDefault="00E43ED9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:rsidR="00E43ED9" w:rsidRDefault="00EE6172">
            <w:pPr>
              <w:pStyle w:val="TableParagraph"/>
              <w:spacing w:before="1"/>
              <w:ind w:left="304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1250" w:type="dxa"/>
            <w:tcBorders>
              <w:left w:val="nil"/>
            </w:tcBorders>
          </w:tcPr>
          <w:p w:rsidR="00E43ED9" w:rsidRDefault="00E43ED9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E43ED9" w:rsidRDefault="00E43ED9">
            <w:pPr>
              <w:pStyle w:val="TableParagraph"/>
              <w:spacing w:before="6"/>
              <w:ind w:left="0"/>
              <w:rPr>
                <w:rFonts w:ascii="Arial"/>
                <w:b/>
                <w:sz w:val="26"/>
              </w:rPr>
            </w:pPr>
          </w:p>
          <w:p w:rsidR="00E43ED9" w:rsidRDefault="00EE6172">
            <w:pPr>
              <w:pStyle w:val="TableParagraph"/>
              <w:ind w:left="113"/>
            </w:pPr>
            <w:r>
              <w:t>Russe</w:t>
            </w:r>
          </w:p>
        </w:tc>
      </w:tr>
    </w:tbl>
    <w:p w:rsidR="00E43ED9" w:rsidRDefault="00E43ED9">
      <w:pPr>
        <w:sectPr w:rsidR="00E43ED9">
          <w:headerReference w:type="default" r:id="rId7"/>
          <w:type w:val="continuous"/>
          <w:pgSz w:w="11900" w:h="16850"/>
          <w:pgMar w:top="1960" w:right="800" w:bottom="280" w:left="800" w:header="390" w:footer="720" w:gutter="0"/>
          <w:pgNumType w:start="1"/>
          <w:cols w:space="720"/>
        </w:sectPr>
      </w:pPr>
    </w:p>
    <w:p w:rsidR="00E43ED9" w:rsidRDefault="00EE6172">
      <w:pPr>
        <w:spacing w:before="130"/>
        <w:ind w:left="876" w:right="87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Fiche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choix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des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disciplines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classe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lettres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supérieures</w:t>
      </w:r>
    </w:p>
    <w:p w:rsidR="00E43ED9" w:rsidRDefault="00EE6172">
      <w:pPr>
        <w:spacing w:before="121"/>
        <w:ind w:left="876" w:right="873"/>
        <w:jc w:val="center"/>
      </w:pPr>
      <w:r>
        <w:t>Les</w:t>
      </w:r>
      <w:r w:rsidR="00D35008">
        <w:t xml:space="preserve"> </w:t>
      </w:r>
      <w:r>
        <w:t>horaires</w:t>
      </w:r>
      <w:r w:rsidR="00D35008">
        <w:t xml:space="preserve"> </w:t>
      </w:r>
      <w:r>
        <w:t>d’enseignement</w:t>
      </w:r>
      <w:r w:rsidR="00D35008">
        <w:t xml:space="preserve"> </w:t>
      </w:r>
      <w:r>
        <w:t>en</w:t>
      </w:r>
      <w:r w:rsidR="00D35008">
        <w:t xml:space="preserve"> </w:t>
      </w:r>
      <w:r>
        <w:t>lettres</w:t>
      </w:r>
      <w:r w:rsidR="00D35008">
        <w:t xml:space="preserve"> </w:t>
      </w:r>
      <w:r>
        <w:t>supérieures</w:t>
      </w:r>
      <w:r w:rsidR="00D35008">
        <w:t xml:space="preserve"> </w:t>
      </w:r>
      <w:r>
        <w:t>sont</w:t>
      </w:r>
      <w:r w:rsidR="00D35008">
        <w:t xml:space="preserve"> </w:t>
      </w:r>
      <w:r>
        <w:t>les</w:t>
      </w:r>
      <w:r w:rsidR="00D35008">
        <w:t xml:space="preserve"> </w:t>
      </w:r>
      <w:r>
        <w:t>suivants:</w:t>
      </w:r>
    </w:p>
    <w:p w:rsidR="00E43ED9" w:rsidRDefault="00E43ED9">
      <w:pPr>
        <w:pStyle w:val="Corpsdetexte"/>
        <w:spacing w:before="6"/>
        <w:rPr>
          <w:sz w:val="19"/>
        </w:rPr>
      </w:pPr>
    </w:p>
    <w:tbl>
      <w:tblPr>
        <w:tblStyle w:val="TableNormal"/>
        <w:tblW w:w="0" w:type="auto"/>
        <w:tblInd w:w="2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6"/>
        <w:gridCol w:w="1473"/>
      </w:tblGrid>
      <w:tr w:rsidR="00E43ED9" w:rsidTr="00075465">
        <w:trPr>
          <w:trHeight w:val="671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192"/>
              <w:ind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DISCIPLINES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55"/>
              <w:ind w:left="162" w:right="133" w:firstLine="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Nombre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d’heures</w:t>
            </w:r>
          </w:p>
        </w:tc>
      </w:tr>
      <w:tr w:rsidR="00E43ED9" w:rsidTr="00075465">
        <w:trPr>
          <w:trHeight w:val="337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7"/>
              <w:ind w:right="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ENSEIGNEMENTS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OBLIGATOIRES</w:t>
            </w:r>
          </w:p>
        </w:tc>
        <w:tc>
          <w:tcPr>
            <w:tcW w:w="1473" w:type="dxa"/>
          </w:tcPr>
          <w:p w:rsidR="00E43ED9" w:rsidRDefault="00E43E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24"/>
              <w:ind w:right="80"/>
              <w:jc w:val="center"/>
            </w:pPr>
            <w:r>
              <w:t>Philosophie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24"/>
              <w:ind w:left="10"/>
              <w:jc w:val="center"/>
            </w:pPr>
            <w:r>
              <w:t>4</w:t>
            </w: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24"/>
              <w:ind w:right="78"/>
              <w:jc w:val="center"/>
            </w:pPr>
            <w:r>
              <w:t>Français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24"/>
              <w:ind w:left="10"/>
              <w:jc w:val="center"/>
            </w:pPr>
            <w:r>
              <w:t>5</w:t>
            </w: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21"/>
              <w:ind w:right="80"/>
              <w:jc w:val="center"/>
            </w:pPr>
            <w:r>
              <w:t>Histoire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21"/>
              <w:ind w:left="10"/>
              <w:jc w:val="center"/>
            </w:pPr>
            <w:r>
              <w:t>5</w:t>
            </w: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21"/>
              <w:ind w:right="78"/>
              <w:jc w:val="center"/>
            </w:pPr>
            <w:r>
              <w:t>Géographie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21"/>
              <w:ind w:left="10"/>
              <w:jc w:val="center"/>
            </w:pPr>
            <w:r>
              <w:t>2</w:t>
            </w: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21"/>
              <w:ind w:right="79"/>
              <w:jc w:val="center"/>
            </w:pPr>
            <w:r>
              <w:t>Langues</w:t>
            </w:r>
            <w:r w:rsidR="00D35008">
              <w:t xml:space="preserve"> </w:t>
            </w:r>
            <w:r>
              <w:t>et</w:t>
            </w:r>
            <w:r w:rsidR="00D35008">
              <w:t xml:space="preserve"> </w:t>
            </w:r>
            <w:r>
              <w:t>cultures</w:t>
            </w:r>
            <w:r w:rsidR="00D35008">
              <w:t xml:space="preserve"> </w:t>
            </w:r>
            <w:r>
              <w:t>de</w:t>
            </w:r>
            <w:r w:rsidR="00D35008">
              <w:t xml:space="preserve"> </w:t>
            </w:r>
            <w:r>
              <w:t>l’antiquité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21"/>
              <w:ind w:left="447" w:right="436"/>
              <w:jc w:val="center"/>
            </w:pPr>
            <w:r>
              <w:t>3(a)</w:t>
            </w:r>
          </w:p>
        </w:tc>
      </w:tr>
      <w:tr w:rsidR="00E43ED9" w:rsidTr="00075465">
        <w:trPr>
          <w:trHeight w:val="338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21"/>
              <w:ind w:right="81"/>
              <w:jc w:val="center"/>
            </w:pPr>
            <w:r>
              <w:t>Langue</w:t>
            </w:r>
            <w:r w:rsidR="00D35008">
              <w:t xml:space="preserve"> </w:t>
            </w:r>
            <w:r>
              <w:t>vivante</w:t>
            </w:r>
            <w:r w:rsidR="00D35008">
              <w:t xml:space="preserve"> </w:t>
            </w:r>
            <w:r>
              <w:t>étrangère</w:t>
            </w:r>
            <w:r w:rsidR="00D35008">
              <w:t xml:space="preserve"> </w:t>
            </w:r>
            <w:r>
              <w:t>A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21"/>
              <w:ind w:left="10"/>
              <w:jc w:val="center"/>
            </w:pPr>
            <w:r>
              <w:t>4</w:t>
            </w: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24"/>
              <w:ind w:right="81"/>
              <w:jc w:val="center"/>
            </w:pPr>
            <w:r>
              <w:t>Langue</w:t>
            </w:r>
            <w:r w:rsidR="00D35008">
              <w:t xml:space="preserve"> </w:t>
            </w:r>
            <w:r>
              <w:t>vivante</w:t>
            </w:r>
            <w:r w:rsidR="00D35008">
              <w:t xml:space="preserve"> </w:t>
            </w:r>
            <w:r>
              <w:t>étrangère</w:t>
            </w:r>
            <w:r w:rsidR="00D35008">
              <w:t xml:space="preserve"> </w:t>
            </w:r>
            <w:r>
              <w:t>B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24"/>
              <w:ind w:left="10"/>
              <w:jc w:val="center"/>
            </w:pPr>
            <w:r>
              <w:t>2</w:t>
            </w: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24"/>
              <w:ind w:right="78"/>
              <w:jc w:val="center"/>
            </w:pPr>
            <w:r>
              <w:t>Éducation</w:t>
            </w:r>
            <w:r w:rsidR="00D35008">
              <w:t xml:space="preserve"> </w:t>
            </w:r>
            <w:r>
              <w:t>physique</w:t>
            </w:r>
            <w:r w:rsidR="00D35008">
              <w:t xml:space="preserve"> </w:t>
            </w:r>
            <w:r>
              <w:t>et</w:t>
            </w:r>
            <w:r w:rsidR="00D35008">
              <w:t xml:space="preserve"> </w:t>
            </w:r>
            <w:r>
              <w:t>sportive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24"/>
              <w:ind w:left="10"/>
              <w:jc w:val="center"/>
            </w:pPr>
            <w:r>
              <w:t>2</w:t>
            </w:r>
          </w:p>
        </w:tc>
      </w:tr>
      <w:tr w:rsidR="00E43ED9" w:rsidTr="00075465">
        <w:trPr>
          <w:trHeight w:val="681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60"/>
              <w:ind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ENSEIGNEMENTS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COMPLÉMENTAIRES</w:t>
            </w:r>
          </w:p>
          <w:p w:rsidR="00E43ED9" w:rsidRDefault="00EE6172">
            <w:pPr>
              <w:pStyle w:val="TableParagraph"/>
              <w:ind w:right="8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(au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choix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l’étudiant)</w:t>
            </w:r>
          </w:p>
        </w:tc>
        <w:tc>
          <w:tcPr>
            <w:tcW w:w="1473" w:type="dxa"/>
          </w:tcPr>
          <w:p w:rsidR="00E43ED9" w:rsidRDefault="00E43E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3ED9" w:rsidTr="00075465">
        <w:trPr>
          <w:trHeight w:val="338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40"/>
              <w:ind w:right="81"/>
              <w:jc w:val="center"/>
            </w:pPr>
            <w:r>
              <w:t>Module</w:t>
            </w:r>
            <w:r w:rsidR="00D35008">
              <w:t xml:space="preserve"> </w:t>
            </w:r>
            <w:r>
              <w:t>de</w:t>
            </w:r>
            <w:r w:rsidR="00D35008">
              <w:t xml:space="preserve"> </w:t>
            </w:r>
            <w:r>
              <w:t>spécialité</w:t>
            </w:r>
            <w:r w:rsidR="00D35008">
              <w:t xml:space="preserve"> </w:t>
            </w:r>
            <w:r>
              <w:t>latin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40"/>
              <w:ind w:left="447" w:right="436"/>
              <w:jc w:val="center"/>
            </w:pPr>
            <w:r>
              <w:t>2(b)</w:t>
            </w: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43"/>
              <w:ind w:right="79"/>
              <w:jc w:val="center"/>
            </w:pPr>
            <w:r>
              <w:t>Module</w:t>
            </w:r>
            <w:r w:rsidR="00D35008">
              <w:t xml:space="preserve"> </w:t>
            </w:r>
            <w:r>
              <w:t>de</w:t>
            </w:r>
            <w:r w:rsidR="00D35008">
              <w:t xml:space="preserve"> </w:t>
            </w:r>
            <w:r>
              <w:t>spécialité</w:t>
            </w:r>
            <w:r w:rsidR="00D35008">
              <w:t xml:space="preserve"> </w:t>
            </w:r>
            <w:r>
              <w:t>grec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43"/>
              <w:ind w:left="445" w:right="436"/>
              <w:jc w:val="center"/>
            </w:pPr>
            <w:r>
              <w:t>2(c)</w:t>
            </w: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41"/>
              <w:ind w:right="78"/>
              <w:jc w:val="center"/>
            </w:pPr>
            <w:r>
              <w:t>Géographie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41"/>
              <w:ind w:left="10"/>
              <w:jc w:val="center"/>
            </w:pPr>
            <w:r>
              <w:t>2</w:t>
            </w:r>
          </w:p>
        </w:tc>
      </w:tr>
      <w:tr w:rsidR="00E43ED9" w:rsidTr="00075465">
        <w:trPr>
          <w:trHeight w:val="340"/>
        </w:trPr>
        <w:tc>
          <w:tcPr>
            <w:tcW w:w="4806" w:type="dxa"/>
          </w:tcPr>
          <w:p w:rsidR="00E43ED9" w:rsidRDefault="00EE6172">
            <w:pPr>
              <w:pStyle w:val="TableParagraph"/>
              <w:spacing w:before="40"/>
              <w:ind w:right="81"/>
              <w:jc w:val="center"/>
            </w:pPr>
            <w:r>
              <w:t>Langue</w:t>
            </w:r>
            <w:r w:rsidR="00D35008">
              <w:t xml:space="preserve"> </w:t>
            </w:r>
            <w:r>
              <w:t>vivante</w:t>
            </w:r>
            <w:r w:rsidR="00D35008">
              <w:t xml:space="preserve"> </w:t>
            </w:r>
            <w:r>
              <w:t>étrangère</w:t>
            </w:r>
            <w:r w:rsidR="00D35008">
              <w:t xml:space="preserve"> </w:t>
            </w:r>
            <w:r>
              <w:t>B</w:t>
            </w:r>
          </w:p>
        </w:tc>
        <w:tc>
          <w:tcPr>
            <w:tcW w:w="1473" w:type="dxa"/>
          </w:tcPr>
          <w:p w:rsidR="00E43ED9" w:rsidRDefault="00EE6172">
            <w:pPr>
              <w:pStyle w:val="TableParagraph"/>
              <w:spacing w:before="40"/>
              <w:ind w:left="10"/>
              <w:jc w:val="center"/>
            </w:pPr>
            <w:r>
              <w:t>2</w:t>
            </w:r>
          </w:p>
        </w:tc>
      </w:tr>
    </w:tbl>
    <w:p w:rsidR="00E43ED9" w:rsidRDefault="00E43ED9">
      <w:pPr>
        <w:pStyle w:val="Corpsdetexte"/>
        <w:spacing w:before="9"/>
        <w:rPr>
          <w:sz w:val="23"/>
        </w:rPr>
      </w:pPr>
    </w:p>
    <w:p w:rsidR="00E43ED9" w:rsidRDefault="00EE6172">
      <w:pPr>
        <w:pStyle w:val="Paragraphedeliste"/>
        <w:numPr>
          <w:ilvl w:val="0"/>
          <w:numId w:val="1"/>
        </w:numPr>
        <w:tabs>
          <w:tab w:val="left" w:pos="439"/>
        </w:tabs>
        <w:spacing w:line="276" w:lineRule="auto"/>
        <w:ind w:right="778" w:firstLine="0"/>
      </w:pPr>
      <w:r>
        <w:t>: 1 heure en classe entière « culture de l’antiquité » + 2 heures soit latin, soit grec, soit niveau</w:t>
      </w:r>
      <w:r w:rsidR="00D35008">
        <w:t xml:space="preserve"> </w:t>
      </w:r>
      <w:r>
        <w:t>débutant,</w:t>
      </w:r>
      <w:r w:rsidR="00D35008">
        <w:t xml:space="preserve"> </w:t>
      </w:r>
      <w:r>
        <w:t>soit</w:t>
      </w:r>
      <w:r w:rsidR="00D35008">
        <w:t xml:space="preserve"> </w:t>
      </w:r>
      <w:r>
        <w:t>niveau confirmé.</w:t>
      </w:r>
    </w:p>
    <w:p w:rsidR="00E43ED9" w:rsidRDefault="00EE6172">
      <w:pPr>
        <w:pStyle w:val="Paragraphedeliste"/>
        <w:numPr>
          <w:ilvl w:val="0"/>
          <w:numId w:val="1"/>
        </w:numPr>
        <w:tabs>
          <w:tab w:val="left" w:pos="439"/>
        </w:tabs>
        <w:spacing w:line="252" w:lineRule="exact"/>
        <w:ind w:left="438"/>
      </w:pPr>
      <w:r>
        <w:t>et(c):Soit</w:t>
      </w:r>
      <w:r w:rsidR="00D35008">
        <w:t xml:space="preserve"> </w:t>
      </w:r>
      <w:r>
        <w:t>niveau</w:t>
      </w:r>
      <w:r w:rsidR="00D35008">
        <w:t xml:space="preserve"> </w:t>
      </w:r>
      <w:r>
        <w:t>débutant,</w:t>
      </w:r>
      <w:r w:rsidR="00D35008">
        <w:t xml:space="preserve"> </w:t>
      </w:r>
      <w:r>
        <w:t>soit niveau</w:t>
      </w:r>
      <w:r w:rsidR="00D35008">
        <w:t xml:space="preserve"> </w:t>
      </w:r>
      <w:r>
        <w:t>confirmé</w:t>
      </w:r>
    </w:p>
    <w:p w:rsidR="00E43ED9" w:rsidRDefault="00E43ED9">
      <w:pPr>
        <w:pStyle w:val="Corpsdetexte"/>
        <w:spacing w:before="9"/>
        <w:rPr>
          <w:sz w:val="20"/>
        </w:rPr>
      </w:pPr>
    </w:p>
    <w:p w:rsidR="00E43ED9" w:rsidRDefault="00EE6172">
      <w:pPr>
        <w:spacing w:line="276" w:lineRule="auto"/>
        <w:ind w:left="107"/>
      </w:pPr>
      <w:r>
        <w:t>Chaque</w:t>
      </w:r>
      <w:r w:rsidR="00D35008">
        <w:t xml:space="preserve"> </w:t>
      </w:r>
      <w:r>
        <w:t>étudiant</w:t>
      </w:r>
      <w:r w:rsidR="00D35008">
        <w:t xml:space="preserve"> </w:t>
      </w:r>
      <w:r>
        <w:t>doit</w:t>
      </w:r>
      <w:r w:rsidR="00D35008">
        <w:t xml:space="preserve"> </w:t>
      </w:r>
      <w:r>
        <w:t>donc</w:t>
      </w:r>
      <w:r w:rsidR="00D35008">
        <w:t xml:space="preserve"> </w:t>
      </w:r>
      <w:r>
        <w:t>suivre</w:t>
      </w:r>
      <w:r w:rsidR="00075465">
        <w:t xml:space="preserve"> obligatoirement </w:t>
      </w:r>
      <w:r>
        <w:t>en</w:t>
      </w:r>
      <w:r w:rsidR="00D35008">
        <w:t xml:space="preserve"> </w:t>
      </w:r>
      <w:r>
        <w:t>choisissant</w:t>
      </w:r>
      <w:r w:rsidR="00D35008">
        <w:t xml:space="preserve"> </w:t>
      </w:r>
      <w:r>
        <w:t>parmi</w:t>
      </w:r>
      <w:r w:rsidR="00D35008">
        <w:t xml:space="preserve"> </w:t>
      </w:r>
      <w:r>
        <w:t>les</w:t>
      </w:r>
      <w:r w:rsidR="00D35008">
        <w:t xml:space="preserve"> </w:t>
      </w:r>
      <w:r>
        <w:t>options</w:t>
      </w:r>
      <w:r w:rsidR="00D35008">
        <w:t xml:space="preserve"> </w:t>
      </w:r>
      <w:r>
        <w:t>proposées</w:t>
      </w:r>
      <w:r w:rsidR="00D35008">
        <w:t xml:space="preserve"> </w:t>
      </w:r>
      <w:r>
        <w:t>(voir</w:t>
      </w:r>
      <w:r w:rsidR="00D35008">
        <w:t xml:space="preserve"> </w:t>
      </w:r>
      <w:r>
        <w:t>au</w:t>
      </w:r>
      <w:r w:rsidR="00D35008">
        <w:t xml:space="preserve"> </w:t>
      </w:r>
      <w:r>
        <w:t>verso).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52" w:lineRule="exact"/>
        <w:ind w:hanging="361"/>
      </w:pPr>
      <w:r>
        <w:t>Un</w:t>
      </w:r>
      <w:r w:rsidR="00075465">
        <w:t xml:space="preserve"> enseignement </w:t>
      </w:r>
      <w:r>
        <w:t>de</w:t>
      </w:r>
      <w:r w:rsidR="00D35008">
        <w:t xml:space="preserve"> </w:t>
      </w:r>
      <w:r>
        <w:t>langue</w:t>
      </w:r>
      <w:r w:rsidR="00D35008">
        <w:t xml:space="preserve"> </w:t>
      </w:r>
      <w:r>
        <w:t>ancienne.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40"/>
        <w:ind w:hanging="361"/>
      </w:pPr>
      <w:r>
        <w:t>Deux</w:t>
      </w:r>
      <w:r w:rsidR="00D35008">
        <w:t xml:space="preserve"> e</w:t>
      </w:r>
      <w:r>
        <w:t>nseignements</w:t>
      </w:r>
      <w:r w:rsidR="00D35008">
        <w:t xml:space="preserve"> </w:t>
      </w:r>
      <w:r>
        <w:t>de</w:t>
      </w:r>
      <w:r w:rsidR="00D35008">
        <w:t xml:space="preserve"> </w:t>
      </w:r>
      <w:r>
        <w:t>langue</w:t>
      </w:r>
      <w:r w:rsidR="00D35008">
        <w:t xml:space="preserve"> </w:t>
      </w:r>
      <w:r>
        <w:t>vivante</w:t>
      </w:r>
      <w:r w:rsidR="00D35008">
        <w:t xml:space="preserve"> </w:t>
      </w:r>
      <w:r>
        <w:t>étrangère</w:t>
      </w:r>
      <w:r w:rsidR="00D35008">
        <w:t xml:space="preserve"> </w:t>
      </w:r>
      <w:r>
        <w:t>(A</w:t>
      </w:r>
      <w:r w:rsidR="00A21CC7">
        <w:t xml:space="preserve"> </w:t>
      </w:r>
      <w:r>
        <w:t>et B)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37"/>
        <w:ind w:hanging="361"/>
      </w:pPr>
      <w:r>
        <w:t>Un</w:t>
      </w:r>
      <w:r w:rsidR="00D35008">
        <w:t xml:space="preserve"> </w:t>
      </w:r>
      <w:r>
        <w:t>ou</w:t>
      </w:r>
      <w:r w:rsidR="00D35008">
        <w:t xml:space="preserve"> </w:t>
      </w:r>
      <w:r>
        <w:t>deux</w:t>
      </w:r>
      <w:r w:rsidR="00D35008">
        <w:t xml:space="preserve"> </w:t>
      </w:r>
      <w:r>
        <w:t>enseignements</w:t>
      </w:r>
      <w:r w:rsidR="00D35008">
        <w:t xml:space="preserve"> </w:t>
      </w:r>
      <w:r>
        <w:t>complémentaires.</w:t>
      </w:r>
    </w:p>
    <w:p w:rsidR="00E43ED9" w:rsidRDefault="00E43ED9">
      <w:pPr>
        <w:pStyle w:val="Corpsdetexte"/>
        <w:spacing w:before="6"/>
        <w:rPr>
          <w:sz w:val="28"/>
        </w:rPr>
      </w:pPr>
    </w:p>
    <w:p w:rsidR="00E43ED9" w:rsidRDefault="00EE6172">
      <w:pPr>
        <w:spacing w:before="1" w:line="278" w:lineRule="auto"/>
        <w:ind w:left="107"/>
      </w:pPr>
      <w:r>
        <w:t>Le</w:t>
      </w:r>
      <w:r w:rsidR="00D35008">
        <w:t xml:space="preserve"> </w:t>
      </w:r>
      <w:r>
        <w:t>choix</w:t>
      </w:r>
      <w:r w:rsidR="00D35008">
        <w:t xml:space="preserve"> </w:t>
      </w:r>
      <w:r>
        <w:t>doit</w:t>
      </w:r>
      <w:r w:rsidR="00D35008">
        <w:t xml:space="preserve"> </w:t>
      </w:r>
      <w:r>
        <w:t>se</w:t>
      </w:r>
      <w:r w:rsidR="00D35008">
        <w:t xml:space="preserve"> </w:t>
      </w:r>
      <w:r>
        <w:t>faire</w:t>
      </w:r>
      <w:r w:rsidR="00D35008">
        <w:t xml:space="preserve"> </w:t>
      </w:r>
      <w:r>
        <w:t>en</w:t>
      </w:r>
      <w:r w:rsidR="00D35008">
        <w:t xml:space="preserve"> </w:t>
      </w:r>
      <w:r>
        <w:t>fonction</w:t>
      </w:r>
      <w:r w:rsidR="00D35008">
        <w:t xml:space="preserve"> </w:t>
      </w:r>
      <w:r>
        <w:t>des</w:t>
      </w:r>
      <w:r w:rsidR="00D35008">
        <w:t xml:space="preserve"> </w:t>
      </w:r>
      <w:r>
        <w:t>études</w:t>
      </w:r>
      <w:r w:rsidR="00D35008">
        <w:t xml:space="preserve"> </w:t>
      </w:r>
      <w:r>
        <w:t>envisagées</w:t>
      </w:r>
      <w:r w:rsidR="00D35008">
        <w:t xml:space="preserve"> </w:t>
      </w:r>
      <w:r>
        <w:t>à</w:t>
      </w:r>
      <w:r w:rsidR="00D35008">
        <w:t xml:space="preserve"> </w:t>
      </w:r>
      <w:r>
        <w:t>l’issue</w:t>
      </w:r>
      <w:r w:rsidR="00D35008">
        <w:t xml:space="preserve"> </w:t>
      </w:r>
      <w:r>
        <w:t>de</w:t>
      </w:r>
      <w:r w:rsidR="00D35008">
        <w:t xml:space="preserve"> </w:t>
      </w:r>
      <w:r>
        <w:t>l’année</w:t>
      </w:r>
      <w:r w:rsidR="00D35008">
        <w:t xml:space="preserve"> </w:t>
      </w:r>
      <w:r>
        <w:t>de</w:t>
      </w:r>
      <w:r w:rsidR="00D35008">
        <w:t xml:space="preserve"> </w:t>
      </w:r>
      <w:r>
        <w:t>lettres</w:t>
      </w:r>
      <w:r w:rsidR="00D35008">
        <w:t xml:space="preserve"> </w:t>
      </w:r>
      <w:r>
        <w:t>supérieures,</w:t>
      </w:r>
      <w:r w:rsidR="00D35008">
        <w:t xml:space="preserve"> </w:t>
      </w:r>
      <w:r>
        <w:t>et</w:t>
      </w:r>
      <w:r w:rsidR="00D35008">
        <w:t xml:space="preserve"> </w:t>
      </w:r>
      <w:r>
        <w:t>en pensant</w:t>
      </w:r>
      <w:r w:rsidR="00D35008">
        <w:t xml:space="preserve"> </w:t>
      </w:r>
      <w:r>
        <w:t>au</w:t>
      </w:r>
      <w:r w:rsidR="00D35008">
        <w:t xml:space="preserve"> </w:t>
      </w:r>
      <w:r>
        <w:t>cursus</w:t>
      </w:r>
      <w:r w:rsidR="00D35008">
        <w:t xml:space="preserve"> </w:t>
      </w:r>
      <w:r>
        <w:t>universitaire.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49" w:lineRule="exact"/>
        <w:ind w:hanging="361"/>
      </w:pPr>
      <w:r>
        <w:t>Lettres classiques:</w:t>
      </w:r>
      <w:r w:rsidR="00D35008">
        <w:t xml:space="preserve"> </w:t>
      </w:r>
      <w:r>
        <w:t>latin</w:t>
      </w:r>
      <w:r w:rsidR="00D35008">
        <w:t xml:space="preserve"> </w:t>
      </w:r>
      <w:r>
        <w:t>et</w:t>
      </w:r>
      <w:r w:rsidR="00D35008">
        <w:t xml:space="preserve"> </w:t>
      </w:r>
      <w:r>
        <w:t>grec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37"/>
        <w:ind w:hanging="361"/>
      </w:pPr>
      <w:r>
        <w:t>Lettres</w:t>
      </w:r>
      <w:r w:rsidR="00D35008">
        <w:t xml:space="preserve"> </w:t>
      </w:r>
      <w:r>
        <w:t>modernes:</w:t>
      </w:r>
      <w:r w:rsidR="00D35008">
        <w:t xml:space="preserve"> </w:t>
      </w:r>
      <w:r>
        <w:t>latin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37"/>
        <w:ind w:hanging="361"/>
      </w:pPr>
      <w:r>
        <w:t>Histoire-géographie:</w:t>
      </w:r>
      <w:r w:rsidR="00D35008">
        <w:t xml:space="preserve"> </w:t>
      </w:r>
      <w:r>
        <w:t>cartographie</w:t>
      </w:r>
      <w:r w:rsidR="00D35008">
        <w:t xml:space="preserve"> </w:t>
      </w:r>
      <w:r>
        <w:t>obligatoire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38"/>
        <w:ind w:hanging="361"/>
      </w:pPr>
      <w:r>
        <w:t>Langues:</w:t>
      </w:r>
      <w:r w:rsidR="00D35008">
        <w:t xml:space="preserve"> </w:t>
      </w:r>
      <w:r>
        <w:t>2</w:t>
      </w:r>
      <w:r w:rsidR="00D35008">
        <w:t xml:space="preserve"> </w:t>
      </w:r>
      <w:r>
        <w:t>langues</w:t>
      </w:r>
      <w:r w:rsidR="00D35008">
        <w:t xml:space="preserve"> </w:t>
      </w:r>
      <w:r>
        <w:t>obligatoires</w:t>
      </w:r>
    </w:p>
    <w:p w:rsidR="00E43ED9" w:rsidRDefault="00E43ED9">
      <w:pPr>
        <w:pStyle w:val="Corpsdetexte"/>
        <w:spacing w:before="9"/>
        <w:rPr>
          <w:sz w:val="20"/>
        </w:rPr>
      </w:pPr>
    </w:p>
    <w:p w:rsidR="00E43ED9" w:rsidRDefault="00EE6172">
      <w:pPr>
        <w:spacing w:line="276" w:lineRule="auto"/>
        <w:ind w:left="107" w:right="1"/>
      </w:pPr>
      <w:r>
        <w:t>Vous</w:t>
      </w:r>
      <w:r w:rsidR="00D35008">
        <w:t xml:space="preserve"> </w:t>
      </w:r>
      <w:r>
        <w:t>devez</w:t>
      </w:r>
      <w:r w:rsidR="00D35008">
        <w:t xml:space="preserve"> </w:t>
      </w:r>
      <w:r>
        <w:t>effectuer</w:t>
      </w:r>
      <w:r w:rsidR="00D35008">
        <w:t xml:space="preserve"> </w:t>
      </w:r>
      <w:r>
        <w:t>ce</w:t>
      </w:r>
      <w:r w:rsidR="00D35008">
        <w:t xml:space="preserve"> </w:t>
      </w:r>
      <w:r>
        <w:t>choix</w:t>
      </w:r>
      <w:r w:rsidR="00D35008">
        <w:t xml:space="preserve"> </w:t>
      </w:r>
      <w:r>
        <w:t>au</w:t>
      </w:r>
      <w:r w:rsidR="00D35008">
        <w:t xml:space="preserve"> </w:t>
      </w:r>
      <w:r>
        <w:t>moment</w:t>
      </w:r>
      <w:r w:rsidR="00D35008">
        <w:t xml:space="preserve"> </w:t>
      </w:r>
      <w:r>
        <w:t>de</w:t>
      </w:r>
      <w:r w:rsidR="00D35008">
        <w:t xml:space="preserve"> </w:t>
      </w:r>
      <w:r>
        <w:t>votre</w:t>
      </w:r>
      <w:r w:rsidR="00D35008">
        <w:t xml:space="preserve"> </w:t>
      </w:r>
      <w:r>
        <w:t>inscription.</w:t>
      </w:r>
      <w:r w:rsidR="00D35008">
        <w:t xml:space="preserve"> </w:t>
      </w:r>
      <w:r>
        <w:t>Cependant</w:t>
      </w:r>
      <w:r w:rsidR="00D35008">
        <w:t xml:space="preserve"> </w:t>
      </w:r>
      <w:r>
        <w:t>des</w:t>
      </w:r>
      <w:r w:rsidR="00D35008">
        <w:t xml:space="preserve"> </w:t>
      </w:r>
      <w:r>
        <w:t>changements,</w:t>
      </w:r>
      <w:r w:rsidR="00D35008">
        <w:t xml:space="preserve"> </w:t>
      </w:r>
      <w:r>
        <w:t>à</w:t>
      </w:r>
      <w:r w:rsidR="00D35008">
        <w:t xml:space="preserve"> </w:t>
      </w:r>
      <w:r>
        <w:t>condition</w:t>
      </w:r>
      <w:r w:rsidR="00D35008">
        <w:t xml:space="preserve"> </w:t>
      </w:r>
      <w:r>
        <w:t>d’être</w:t>
      </w:r>
      <w:r w:rsidR="00D35008">
        <w:t xml:space="preserve"> </w:t>
      </w:r>
      <w:r>
        <w:t>motivés,</w:t>
      </w:r>
      <w:r w:rsidR="00D35008">
        <w:t xml:space="preserve"> </w:t>
      </w:r>
      <w:r>
        <w:t>seront</w:t>
      </w:r>
      <w:r w:rsidR="00D35008">
        <w:t xml:space="preserve"> </w:t>
      </w:r>
      <w:r>
        <w:t>possibles</w:t>
      </w:r>
      <w:r w:rsidR="00D35008">
        <w:t xml:space="preserve"> </w:t>
      </w:r>
      <w:r>
        <w:t>jusqu’à</w:t>
      </w:r>
      <w:r w:rsidR="00D35008">
        <w:t xml:space="preserve"> </w:t>
      </w:r>
      <w:r>
        <w:t>mi-octobre.</w:t>
      </w:r>
    </w:p>
    <w:p w:rsidR="00E43ED9" w:rsidRDefault="00EE6172">
      <w:pPr>
        <w:spacing w:before="116" w:line="276" w:lineRule="auto"/>
        <w:ind w:left="107" w:right="10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Au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cours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mois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septembre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octobre,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vous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aurez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également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à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choisir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cursus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universitaire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pour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lequel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vous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demanderez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une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inscription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cumulative.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Pour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cela,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professeurs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votre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Conseillère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Principale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d’Éducation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pourront utilement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vous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conseiller.</w:t>
      </w:r>
    </w:p>
    <w:p w:rsidR="00E43ED9" w:rsidRDefault="00E43ED9">
      <w:pPr>
        <w:spacing w:line="276" w:lineRule="auto"/>
        <w:jc w:val="both"/>
        <w:rPr>
          <w:rFonts w:ascii="Arial" w:hAnsi="Arial"/>
        </w:rPr>
        <w:sectPr w:rsidR="00E43ED9">
          <w:pgSz w:w="11900" w:h="16850"/>
          <w:pgMar w:top="1960" w:right="800" w:bottom="280" w:left="800" w:header="390" w:footer="0" w:gutter="0"/>
          <w:cols w:space="720"/>
        </w:sectPr>
      </w:pPr>
    </w:p>
    <w:p w:rsidR="00E43ED9" w:rsidRDefault="00EE6172">
      <w:pPr>
        <w:pStyle w:val="Titre1"/>
        <w:ind w:left="876" w:right="877"/>
        <w:jc w:val="center"/>
      </w:pPr>
      <w:r>
        <w:lastRenderedPageBreak/>
        <w:t>LES</w:t>
      </w:r>
      <w:r w:rsidR="00D35008">
        <w:t xml:space="preserve"> </w:t>
      </w:r>
      <w:r>
        <w:t>ENSEIGNEMENTS</w:t>
      </w:r>
      <w:r w:rsidR="00D35008">
        <w:t xml:space="preserve"> </w:t>
      </w:r>
      <w:r>
        <w:t>COMPLÉMENTAIRES</w:t>
      </w:r>
      <w:r w:rsidR="00D35008">
        <w:t xml:space="preserve"> </w:t>
      </w:r>
      <w:r>
        <w:t>EN</w:t>
      </w:r>
      <w:r w:rsidR="00D35008">
        <w:t xml:space="preserve"> </w:t>
      </w:r>
      <w:r>
        <w:t>HYPOKHÂGNE</w:t>
      </w:r>
    </w:p>
    <w:p w:rsidR="00E43ED9" w:rsidRDefault="00EE6172">
      <w:pPr>
        <w:pStyle w:val="Corpsdetexte"/>
        <w:spacing w:before="228" w:line="244" w:lineRule="auto"/>
        <w:ind w:left="107"/>
      </w:pPr>
      <w:r>
        <w:rPr>
          <w:rFonts w:ascii="Arial" w:hAnsi="Arial"/>
          <w:b/>
        </w:rPr>
        <w:t>Comment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choisir?</w:t>
      </w:r>
      <w:r w:rsidR="00D35008">
        <w:rPr>
          <w:rFonts w:ascii="Arial" w:hAnsi="Arial"/>
          <w:b/>
        </w:rPr>
        <w:t xml:space="preserve"> </w:t>
      </w:r>
      <w:r>
        <w:t>Un</w:t>
      </w:r>
      <w:r w:rsidR="00D35008">
        <w:t xml:space="preserve"> </w:t>
      </w:r>
      <w:r>
        <w:t>enseignement</w:t>
      </w:r>
      <w:r w:rsidR="00D35008">
        <w:t xml:space="preserve"> </w:t>
      </w:r>
      <w:r>
        <w:t>complémentaire</w:t>
      </w:r>
      <w:r w:rsidR="00D35008">
        <w:t xml:space="preserve"> </w:t>
      </w:r>
      <w:r>
        <w:t>est</w:t>
      </w:r>
      <w:r w:rsidR="00D35008">
        <w:t xml:space="preserve"> </w:t>
      </w:r>
      <w:r>
        <w:t>obligatoire,</w:t>
      </w:r>
      <w:r w:rsidR="00D35008">
        <w:t xml:space="preserve"> </w:t>
      </w:r>
      <w:r>
        <w:t>deux</w:t>
      </w:r>
      <w:r w:rsidR="00D35008">
        <w:t xml:space="preserve"> </w:t>
      </w:r>
      <w:r>
        <w:t>au</w:t>
      </w:r>
      <w:r w:rsidR="00D35008">
        <w:t xml:space="preserve"> </w:t>
      </w:r>
      <w:r>
        <w:t>maximum</w:t>
      </w:r>
      <w:r w:rsidR="00D35008">
        <w:t xml:space="preserve"> </w:t>
      </w:r>
      <w:r>
        <w:t>sont</w:t>
      </w:r>
      <w:r w:rsidR="00D35008">
        <w:t xml:space="preserve"> </w:t>
      </w:r>
      <w:r>
        <w:t>à</w:t>
      </w:r>
      <w:r w:rsidR="00D35008">
        <w:t xml:space="preserve"> </w:t>
      </w:r>
      <w:r>
        <w:t>c</w:t>
      </w:r>
      <w:r w:rsidR="00075465">
        <w:t>h</w:t>
      </w:r>
      <w:r>
        <w:t>oisir</w:t>
      </w:r>
      <w:r w:rsidR="00D35008">
        <w:t xml:space="preserve"> </w:t>
      </w:r>
      <w:r>
        <w:t>parmi</w:t>
      </w:r>
      <w:r w:rsidR="00D35008">
        <w:t xml:space="preserve"> </w:t>
      </w:r>
      <w:r>
        <w:t>les</w:t>
      </w:r>
      <w:r w:rsidR="00D35008">
        <w:t xml:space="preserve"> </w:t>
      </w:r>
      <w:r>
        <w:t>modules</w:t>
      </w:r>
      <w:r w:rsidR="00D35008">
        <w:t xml:space="preserve"> </w:t>
      </w:r>
      <w:r>
        <w:t>suivants: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04" w:lineRule="exact"/>
        <w:ind w:hanging="361"/>
        <w:rPr>
          <w:sz w:val="18"/>
        </w:rPr>
      </w:pPr>
      <w:r>
        <w:rPr>
          <w:sz w:val="18"/>
        </w:rPr>
        <w:t>Latin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06" w:lineRule="exact"/>
        <w:ind w:hanging="361"/>
        <w:rPr>
          <w:sz w:val="18"/>
        </w:rPr>
      </w:pPr>
      <w:r>
        <w:rPr>
          <w:sz w:val="18"/>
        </w:rPr>
        <w:t>Grec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06" w:lineRule="exact"/>
        <w:ind w:hanging="361"/>
        <w:rPr>
          <w:sz w:val="18"/>
        </w:rPr>
      </w:pPr>
      <w:r>
        <w:rPr>
          <w:sz w:val="18"/>
        </w:rPr>
        <w:t>Géographie</w:t>
      </w:r>
    </w:p>
    <w:p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05" w:lineRule="exact"/>
        <w:ind w:hanging="361"/>
        <w:rPr>
          <w:sz w:val="18"/>
        </w:rPr>
      </w:pPr>
      <w:r>
        <w:rPr>
          <w:sz w:val="18"/>
        </w:rPr>
        <w:t>Langue</w:t>
      </w:r>
      <w:r w:rsidR="00D35008">
        <w:rPr>
          <w:sz w:val="18"/>
        </w:rPr>
        <w:t xml:space="preserve"> </w:t>
      </w:r>
      <w:r>
        <w:rPr>
          <w:sz w:val="18"/>
        </w:rPr>
        <w:t>vivante</w:t>
      </w:r>
      <w:r w:rsidR="00D35008">
        <w:rPr>
          <w:sz w:val="18"/>
        </w:rPr>
        <w:t xml:space="preserve"> </w:t>
      </w:r>
      <w:r>
        <w:rPr>
          <w:sz w:val="18"/>
        </w:rPr>
        <w:t>étrangère</w:t>
      </w:r>
      <w:r w:rsidR="00D35008">
        <w:rPr>
          <w:sz w:val="18"/>
        </w:rPr>
        <w:t xml:space="preserve"> </w:t>
      </w:r>
      <w:r>
        <w:rPr>
          <w:sz w:val="18"/>
        </w:rPr>
        <w:t>B</w:t>
      </w:r>
    </w:p>
    <w:p w:rsidR="00E43ED9" w:rsidRDefault="00EE6172">
      <w:pPr>
        <w:spacing w:line="205" w:lineRule="exact"/>
        <w:ind w:left="107"/>
        <w:jc w:val="both"/>
        <w:rPr>
          <w:rFonts w:ascii="Arial" w:hAnsi="Arial"/>
          <w:b/>
          <w:sz w:val="18"/>
        </w:rPr>
      </w:pPr>
      <w:r>
        <w:rPr>
          <w:sz w:val="18"/>
        </w:rPr>
        <w:t>Le</w:t>
      </w:r>
      <w:r w:rsidR="00D35008">
        <w:rPr>
          <w:sz w:val="18"/>
        </w:rPr>
        <w:t xml:space="preserve"> </w:t>
      </w:r>
      <w:r>
        <w:rPr>
          <w:sz w:val="18"/>
        </w:rPr>
        <w:t>premier</w:t>
      </w:r>
      <w:r w:rsidR="00D35008">
        <w:rPr>
          <w:sz w:val="18"/>
        </w:rPr>
        <w:t xml:space="preserve"> </w:t>
      </w:r>
      <w:r>
        <w:rPr>
          <w:sz w:val="18"/>
        </w:rPr>
        <w:t>enseignement</w:t>
      </w:r>
      <w:r w:rsidR="00D35008">
        <w:rPr>
          <w:sz w:val="18"/>
        </w:rPr>
        <w:t xml:space="preserve"> </w:t>
      </w:r>
      <w:r>
        <w:rPr>
          <w:sz w:val="18"/>
        </w:rPr>
        <w:t>complémentaire</w:t>
      </w:r>
      <w:r w:rsidR="00D35008">
        <w:rPr>
          <w:sz w:val="18"/>
        </w:rPr>
        <w:t xml:space="preserve"> </w:t>
      </w:r>
      <w:r>
        <w:rPr>
          <w:rFonts w:ascii="Arial" w:hAnsi="Arial"/>
          <w:b/>
          <w:sz w:val="18"/>
        </w:rPr>
        <w:t>oriente</w:t>
      </w:r>
      <w:r w:rsidR="00D3500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 w:rsidR="00D3500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dominante</w:t>
      </w:r>
      <w:r w:rsidR="00D3500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d’études.</w:t>
      </w:r>
    </w:p>
    <w:p w:rsidR="00E43ED9" w:rsidRDefault="00EE6172">
      <w:pPr>
        <w:pStyle w:val="Corpsdetexte"/>
        <w:spacing w:line="242" w:lineRule="auto"/>
        <w:ind w:left="107" w:right="104"/>
        <w:jc w:val="both"/>
      </w:pPr>
      <w:r>
        <w:t xml:space="preserve">Le second enseignement complémentaire </w:t>
      </w:r>
      <w:r>
        <w:rPr>
          <w:rFonts w:ascii="Arial" w:hAnsi="Arial"/>
          <w:b/>
        </w:rPr>
        <w:t xml:space="preserve">permet d’élargir la préparation </w:t>
      </w:r>
      <w:r>
        <w:t>et d’envisager la présentation aux Écoles decommerce, IEP (Instituts d’Études Politiques), et écoles spécialisées. Il permet aussi d’éventuels changements de dominante</w:t>
      </w:r>
      <w:r w:rsidR="00D35008">
        <w:t xml:space="preserve"> </w:t>
      </w:r>
      <w:r>
        <w:t>en</w:t>
      </w:r>
      <w:r w:rsidR="00D35008">
        <w:t xml:space="preserve"> </w:t>
      </w:r>
      <w:r>
        <w:t>fin de</w:t>
      </w:r>
      <w:r w:rsidR="00D35008">
        <w:t xml:space="preserve"> </w:t>
      </w:r>
      <w:r>
        <w:t>première</w:t>
      </w:r>
      <w:r w:rsidR="00D35008">
        <w:t xml:space="preserve"> </w:t>
      </w:r>
      <w:r>
        <w:t>année.</w:t>
      </w:r>
    </w:p>
    <w:p w:rsidR="00E43ED9" w:rsidRDefault="00E43ED9">
      <w:pPr>
        <w:pStyle w:val="Corpsdetexte"/>
        <w:spacing w:before="5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4"/>
        <w:gridCol w:w="3260"/>
        <w:gridCol w:w="3685"/>
      </w:tblGrid>
      <w:tr w:rsidR="00E43ED9" w:rsidTr="00D705DE">
        <w:trPr>
          <w:trHeight w:val="919"/>
        </w:trPr>
        <w:tc>
          <w:tcPr>
            <w:tcW w:w="3154" w:type="dxa"/>
            <w:vAlign w:val="center"/>
          </w:tcPr>
          <w:p w:rsidR="00D705DE" w:rsidRDefault="00D705DE" w:rsidP="00D705DE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</w:p>
          <w:p w:rsidR="00E43ED9" w:rsidRDefault="00EE6172" w:rsidP="00D705DE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l’inscription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l’université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 w:rsidR="00D705DE">
              <w:rPr>
                <w:rFonts w:ascii="Arial" w:hAnsi="Arial"/>
                <w:b/>
                <w:sz w:val="20"/>
              </w:rPr>
              <w:t xml:space="preserve"> d</w:t>
            </w:r>
            <w:r>
              <w:rPr>
                <w:rFonts w:ascii="Arial" w:hAnsi="Arial"/>
                <w:b/>
                <w:sz w:val="20"/>
              </w:rPr>
              <w:t>ominante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d’études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(khâgne)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</w:t>
            </w:r>
            <w:r w:rsidR="00D705DE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3260" w:type="dxa"/>
            <w:vAlign w:val="center"/>
          </w:tcPr>
          <w:p w:rsidR="00E43ED9" w:rsidRPr="00D705DE" w:rsidRDefault="00D705DE" w:rsidP="00D705DE">
            <w:pPr>
              <w:pStyle w:val="TableParagraph"/>
              <w:spacing w:before="110" w:line="229" w:lineRule="exact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 w:rsidR="00EE6172">
              <w:rPr>
                <w:rFonts w:ascii="Arial"/>
                <w:b/>
                <w:sz w:val="20"/>
              </w:rPr>
              <w:t>lors</w:t>
            </w:r>
            <w:r>
              <w:rPr>
                <w:rFonts w:asci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le premier enseignement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complémentaire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  <w:u w:val="thick"/>
              </w:rPr>
              <w:t>doit</w:t>
            </w:r>
            <w:r w:rsidR="00D35008"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être:</w:t>
            </w:r>
          </w:p>
        </w:tc>
        <w:tc>
          <w:tcPr>
            <w:tcW w:w="3685" w:type="dxa"/>
            <w:vAlign w:val="center"/>
          </w:tcPr>
          <w:p w:rsidR="00E43ED9" w:rsidRDefault="00075465" w:rsidP="00D705DE">
            <w:pPr>
              <w:pStyle w:val="TableParagraph"/>
              <w:spacing w:before="110"/>
              <w:ind w:left="109" w:right="3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 w:rsidR="00EE6172">
              <w:rPr>
                <w:rFonts w:ascii="Arial" w:hAnsi="Arial"/>
                <w:b/>
                <w:sz w:val="20"/>
              </w:rPr>
              <w:t>t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le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second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enseignement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complémentaire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D35008">
              <w:rPr>
                <w:rFonts w:ascii="Arial" w:hAnsi="Arial"/>
                <w:b/>
                <w:sz w:val="20"/>
                <w:u w:val="thick"/>
              </w:rPr>
              <w:t>p</w:t>
            </w:r>
            <w:r w:rsidR="00EE6172">
              <w:rPr>
                <w:rFonts w:ascii="Arial" w:hAnsi="Arial"/>
                <w:b/>
                <w:sz w:val="20"/>
                <w:u w:val="thick"/>
              </w:rPr>
              <w:t>eut</w:t>
            </w:r>
            <w:r w:rsidR="00D35008"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être:</w:t>
            </w:r>
          </w:p>
        </w:tc>
      </w:tr>
      <w:tr w:rsidR="00E43ED9" w:rsidTr="00D705DE">
        <w:trPr>
          <w:trHeight w:val="509"/>
        </w:trPr>
        <w:tc>
          <w:tcPr>
            <w:tcW w:w="3154" w:type="dxa"/>
          </w:tcPr>
          <w:p w:rsidR="00E43ED9" w:rsidRDefault="00EE6172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Histoire,Géographie</w:t>
            </w:r>
          </w:p>
        </w:tc>
        <w:tc>
          <w:tcPr>
            <w:tcW w:w="3260" w:type="dxa"/>
          </w:tcPr>
          <w:p w:rsidR="00E43ED9" w:rsidRDefault="00EE6172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Géographie</w:t>
            </w:r>
          </w:p>
        </w:tc>
        <w:tc>
          <w:tcPr>
            <w:tcW w:w="3685" w:type="dxa"/>
          </w:tcPr>
          <w:p w:rsidR="00E43ED9" w:rsidRDefault="00EE6172">
            <w:pPr>
              <w:pStyle w:val="TableParagraph"/>
              <w:spacing w:before="138"/>
              <w:ind w:left="109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 ancienne</w:t>
            </w:r>
          </w:p>
        </w:tc>
      </w:tr>
      <w:tr w:rsidR="00E43ED9" w:rsidTr="00D705DE">
        <w:trPr>
          <w:trHeight w:val="508"/>
        </w:trPr>
        <w:tc>
          <w:tcPr>
            <w:tcW w:w="3154" w:type="dxa"/>
          </w:tcPr>
          <w:p w:rsidR="00E43ED9" w:rsidRDefault="00EE6172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Lettres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classiques</w:t>
            </w:r>
          </w:p>
        </w:tc>
        <w:tc>
          <w:tcPr>
            <w:tcW w:w="3260" w:type="dxa"/>
          </w:tcPr>
          <w:p w:rsidR="00E43ED9" w:rsidRDefault="00EE6172">
            <w:pPr>
              <w:pStyle w:val="TableParagraph"/>
              <w:spacing w:before="136"/>
              <w:ind w:left="108"/>
              <w:rPr>
                <w:sz w:val="20"/>
              </w:rPr>
            </w:pPr>
            <w:r>
              <w:rPr>
                <w:sz w:val="20"/>
              </w:rPr>
              <w:t>Autre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</w:p>
        </w:tc>
        <w:tc>
          <w:tcPr>
            <w:tcW w:w="3685" w:type="dxa"/>
          </w:tcPr>
          <w:p w:rsidR="00E43ED9" w:rsidRDefault="00EE6172">
            <w:pPr>
              <w:pStyle w:val="TableParagraph"/>
              <w:spacing w:before="21"/>
              <w:ind w:left="109" w:right="908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</w:tr>
      <w:tr w:rsidR="00E43ED9" w:rsidTr="00D705DE">
        <w:trPr>
          <w:trHeight w:val="510"/>
        </w:trPr>
        <w:tc>
          <w:tcPr>
            <w:tcW w:w="3154" w:type="dxa"/>
          </w:tcPr>
          <w:p w:rsidR="00E43ED9" w:rsidRDefault="00EE6172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Lettres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modernes</w:t>
            </w:r>
          </w:p>
        </w:tc>
        <w:tc>
          <w:tcPr>
            <w:tcW w:w="3260" w:type="dxa"/>
          </w:tcPr>
          <w:p w:rsidR="00E43ED9" w:rsidRDefault="00EE6172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</w:p>
        </w:tc>
        <w:tc>
          <w:tcPr>
            <w:tcW w:w="3685" w:type="dxa"/>
          </w:tcPr>
          <w:p w:rsidR="00E43ED9" w:rsidRDefault="00EE6172">
            <w:pPr>
              <w:pStyle w:val="TableParagraph"/>
              <w:spacing w:before="138"/>
              <w:ind w:left="109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</w:tr>
      <w:tr w:rsidR="00E43ED9" w:rsidTr="00D705DE">
        <w:trPr>
          <w:trHeight w:val="510"/>
        </w:trPr>
        <w:tc>
          <w:tcPr>
            <w:tcW w:w="3154" w:type="dxa"/>
          </w:tcPr>
          <w:p w:rsidR="00E43ED9" w:rsidRDefault="00EE6172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Philosophie</w:t>
            </w:r>
          </w:p>
        </w:tc>
        <w:tc>
          <w:tcPr>
            <w:tcW w:w="3260" w:type="dxa"/>
          </w:tcPr>
          <w:p w:rsidR="00E43ED9" w:rsidRDefault="00EE6172">
            <w:pPr>
              <w:pStyle w:val="TableParagraph"/>
              <w:spacing w:before="23"/>
              <w:ind w:left="108" w:right="192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  <w:tc>
          <w:tcPr>
            <w:tcW w:w="3685" w:type="dxa"/>
          </w:tcPr>
          <w:p w:rsidR="00E43ED9" w:rsidRDefault="00EE6172">
            <w:pPr>
              <w:pStyle w:val="TableParagraph"/>
              <w:spacing w:before="23"/>
              <w:ind w:left="109" w:right="908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</w:tr>
      <w:tr w:rsidR="00E43ED9" w:rsidTr="00D705DE">
        <w:trPr>
          <w:trHeight w:val="510"/>
        </w:trPr>
        <w:tc>
          <w:tcPr>
            <w:tcW w:w="3154" w:type="dxa"/>
          </w:tcPr>
          <w:p w:rsidR="00E43ED9" w:rsidRDefault="00EE6172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Langues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vivantes</w:t>
            </w:r>
          </w:p>
        </w:tc>
        <w:tc>
          <w:tcPr>
            <w:tcW w:w="3260" w:type="dxa"/>
          </w:tcPr>
          <w:p w:rsidR="00E43ED9" w:rsidRDefault="00EE6172">
            <w:pPr>
              <w:pStyle w:val="TableParagraph"/>
              <w:spacing w:before="136"/>
              <w:ind w:left="108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A21CC7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</w:p>
        </w:tc>
        <w:tc>
          <w:tcPr>
            <w:tcW w:w="3685" w:type="dxa"/>
          </w:tcPr>
          <w:p w:rsidR="00E43ED9" w:rsidRDefault="00EE6172">
            <w:pPr>
              <w:pStyle w:val="TableParagraph"/>
              <w:spacing w:before="21"/>
              <w:ind w:left="109" w:right="907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</w:tr>
    </w:tbl>
    <w:p w:rsidR="00E43ED9" w:rsidRDefault="00EE6172">
      <w:pPr>
        <w:pStyle w:val="Titre2"/>
        <w:spacing w:before="178"/>
        <w:ind w:right="872"/>
      </w:pPr>
      <w:r>
        <w:t>Deuxlanguesvivantes</w:t>
      </w:r>
    </w:p>
    <w:p w:rsidR="00E43ED9" w:rsidRDefault="00EE6172">
      <w:pPr>
        <w:spacing w:before="65"/>
        <w:ind w:left="107" w:right="98"/>
        <w:jc w:val="both"/>
        <w:rPr>
          <w:sz w:val="18"/>
        </w:rPr>
      </w:pPr>
      <w:r>
        <w:rPr>
          <w:sz w:val="18"/>
        </w:rPr>
        <w:t>En accord avec leur projet d’études, et après consultation de leurs professeurs à la rentrée, les élèves d’hypokhâgne</w:t>
      </w:r>
      <w:r w:rsidR="00D705DE">
        <w:rPr>
          <w:sz w:val="18"/>
        </w:rPr>
        <w:t xml:space="preserve"> </w:t>
      </w:r>
      <w:r>
        <w:rPr>
          <w:sz w:val="18"/>
        </w:rPr>
        <w:t xml:space="preserve">choisissent de suivre des cours dans </w:t>
      </w:r>
      <w:r>
        <w:rPr>
          <w:rFonts w:ascii="Arial" w:hAnsi="Arial"/>
          <w:b/>
          <w:sz w:val="18"/>
          <w:u w:val="single"/>
        </w:rPr>
        <w:t>deux</w:t>
      </w:r>
      <w:r w:rsidR="00A21CC7">
        <w:rPr>
          <w:rFonts w:ascii="Arial" w:hAnsi="Arial"/>
          <w:b/>
          <w:sz w:val="18"/>
          <w:u w:val="single"/>
        </w:rPr>
        <w:t xml:space="preserve"> </w:t>
      </w:r>
      <w:r>
        <w:rPr>
          <w:sz w:val="18"/>
        </w:rPr>
        <w:t xml:space="preserve">des </w:t>
      </w:r>
      <w:r>
        <w:rPr>
          <w:rFonts w:ascii="Arial" w:hAnsi="Arial"/>
          <w:b/>
          <w:sz w:val="18"/>
        </w:rPr>
        <w:t xml:space="preserve">langues vivantes </w:t>
      </w:r>
      <w:r>
        <w:rPr>
          <w:sz w:val="18"/>
        </w:rPr>
        <w:t>enseignées (</w:t>
      </w:r>
      <w:r>
        <w:rPr>
          <w:rFonts w:ascii="Arial" w:hAnsi="Arial"/>
          <w:b/>
          <w:sz w:val="18"/>
        </w:rPr>
        <w:t>allemand, anglais, espagnol, italien, russe</w:t>
      </w:r>
      <w:r>
        <w:rPr>
          <w:sz w:val="18"/>
        </w:rPr>
        <w:t>)</w:t>
      </w:r>
      <w:r w:rsidR="00A21CC7">
        <w:rPr>
          <w:sz w:val="18"/>
        </w:rPr>
        <w:t xml:space="preserve"> </w:t>
      </w:r>
      <w:r>
        <w:rPr>
          <w:sz w:val="18"/>
        </w:rPr>
        <w:t xml:space="preserve">et peuvent </w:t>
      </w:r>
      <w:r>
        <w:rPr>
          <w:rFonts w:ascii="Arial" w:hAnsi="Arial"/>
          <w:b/>
          <w:sz w:val="18"/>
        </w:rPr>
        <w:t xml:space="preserve">modifier l’ordre </w:t>
      </w:r>
      <w:r>
        <w:rPr>
          <w:sz w:val="18"/>
        </w:rPr>
        <w:t>de ces langues (LV1, 2 ou 3 dans l’enseignement secondaire), dans les quinze jours qui suivent le</w:t>
      </w:r>
      <w:r w:rsidR="00D705DE">
        <w:rPr>
          <w:sz w:val="18"/>
        </w:rPr>
        <w:t xml:space="preserve"> </w:t>
      </w:r>
      <w:r>
        <w:rPr>
          <w:sz w:val="18"/>
        </w:rPr>
        <w:t>début</w:t>
      </w:r>
      <w:r w:rsidR="00D705DE">
        <w:rPr>
          <w:sz w:val="18"/>
        </w:rPr>
        <w:t xml:space="preserve"> </w:t>
      </w:r>
      <w:r>
        <w:rPr>
          <w:sz w:val="18"/>
        </w:rPr>
        <w:t>des</w:t>
      </w:r>
      <w:r w:rsidR="00D705DE">
        <w:rPr>
          <w:sz w:val="18"/>
        </w:rPr>
        <w:t xml:space="preserve"> </w:t>
      </w:r>
      <w:r>
        <w:rPr>
          <w:sz w:val="18"/>
        </w:rPr>
        <w:t>cours.</w:t>
      </w:r>
    </w:p>
    <w:p w:rsidR="00E43ED9" w:rsidRDefault="00EE6172">
      <w:pPr>
        <w:pStyle w:val="Titre2"/>
        <w:ind w:right="874"/>
      </w:pPr>
      <w:r>
        <w:t>Perspectives</w:t>
      </w:r>
    </w:p>
    <w:p w:rsidR="00E43ED9" w:rsidRDefault="00EE6172">
      <w:pPr>
        <w:pStyle w:val="Corpsdetexte"/>
        <w:spacing w:before="63"/>
        <w:ind w:left="107" w:right="100"/>
        <w:jc w:val="both"/>
      </w:pPr>
      <w:r>
        <w:t>On ne saurait trop rappeler que les langues vivantes ne sont pas un simple outil de communication ; elles sont le cœur d’une</w:t>
      </w:r>
      <w:r w:rsidR="00D705DE">
        <w:t xml:space="preserve"> </w:t>
      </w:r>
      <w:r>
        <w:rPr>
          <w:rFonts w:ascii="Arial" w:hAnsi="Arial"/>
          <w:b/>
        </w:rPr>
        <w:t>culture</w:t>
      </w:r>
      <w:r>
        <w:t>. Leur étude n’est pas réservée aux seuls futurs traducteurs, interprètes ou professeurs de langue ; elle est nécessaire</w:t>
      </w:r>
      <w:r w:rsidR="00D705DE">
        <w:t xml:space="preserve"> </w:t>
      </w:r>
      <w:r>
        <w:t>à tous ceux qui se dirigent vers le journalisme, la recherche, les métiers de cadre d’entreprise, de l’édition, de la médiation</w:t>
      </w:r>
      <w:r w:rsidR="00D705DE">
        <w:t xml:space="preserve"> </w:t>
      </w:r>
      <w:r>
        <w:t>culturelle, le travail au sein d’organisations internationales, la haute administration ou les concours de la fonction publique,</w:t>
      </w:r>
      <w:r w:rsidR="00D705DE">
        <w:t xml:space="preserve"> </w:t>
      </w:r>
      <w:r>
        <w:t xml:space="preserve">entre autres. Aussi les élèves qui souhaitent continuer leurs études dans un </w:t>
      </w:r>
      <w:r>
        <w:rPr>
          <w:rFonts w:ascii="Arial" w:hAnsi="Arial"/>
          <w:b/>
        </w:rPr>
        <w:t xml:space="preserve">Institut d'Études Politiques </w:t>
      </w:r>
      <w:r>
        <w:t>ont-ils tout intérêt à</w:t>
      </w:r>
      <w:r w:rsidR="00D705DE">
        <w:t xml:space="preserve"> </w:t>
      </w:r>
      <w:r>
        <w:t>bien</w:t>
      </w:r>
      <w:r w:rsidR="00D705DE">
        <w:t xml:space="preserve"> </w:t>
      </w:r>
      <w:r>
        <w:t>connaître deux</w:t>
      </w:r>
      <w:r w:rsidR="00D705DE">
        <w:t xml:space="preserve"> </w:t>
      </w:r>
      <w:r>
        <w:t>langues</w:t>
      </w:r>
      <w:r w:rsidR="00D705DE">
        <w:t xml:space="preserve"> </w:t>
      </w:r>
      <w:r>
        <w:t>vivantes</w:t>
      </w:r>
      <w:r w:rsidR="00D705DE">
        <w:t xml:space="preserve"> </w:t>
      </w:r>
      <w:r>
        <w:t>étrangères.</w:t>
      </w:r>
    </w:p>
    <w:p w:rsidR="00E43ED9" w:rsidRDefault="00EE6172">
      <w:pPr>
        <w:spacing w:line="242" w:lineRule="auto"/>
        <w:ind w:left="107" w:right="102"/>
        <w:jc w:val="both"/>
        <w:rPr>
          <w:sz w:val="18"/>
        </w:rPr>
      </w:pPr>
      <w:r>
        <w:rPr>
          <w:sz w:val="18"/>
        </w:rPr>
        <w:t>À noter également : les élèves de khâgne candidats aux concours des</w:t>
      </w:r>
      <w:r>
        <w:rPr>
          <w:rFonts w:ascii="Arial" w:hAnsi="Arial"/>
          <w:b/>
          <w:sz w:val="18"/>
        </w:rPr>
        <w:t xml:space="preserve">Écoles Supérieures de Commerce </w:t>
      </w:r>
      <w:r>
        <w:rPr>
          <w:sz w:val="18"/>
        </w:rPr>
        <w:t>doivent passer</w:t>
      </w:r>
      <w:r w:rsidR="00D705DE">
        <w:rPr>
          <w:sz w:val="18"/>
        </w:rPr>
        <w:t xml:space="preserve"> </w:t>
      </w:r>
      <w:r>
        <w:rPr>
          <w:sz w:val="18"/>
        </w:rPr>
        <w:t>des</w:t>
      </w:r>
      <w:r w:rsidR="00D705DE">
        <w:rPr>
          <w:sz w:val="18"/>
        </w:rPr>
        <w:t xml:space="preserve"> </w:t>
      </w:r>
      <w:r>
        <w:rPr>
          <w:sz w:val="18"/>
        </w:rPr>
        <w:t>épreuves écrite</w:t>
      </w:r>
      <w:r w:rsidR="00D705DE">
        <w:rPr>
          <w:sz w:val="18"/>
        </w:rPr>
        <w:t xml:space="preserve">s  </w:t>
      </w:r>
      <w:r>
        <w:rPr>
          <w:sz w:val="18"/>
        </w:rPr>
        <w:t>et</w:t>
      </w:r>
      <w:r w:rsidR="00D705DE">
        <w:rPr>
          <w:sz w:val="18"/>
        </w:rPr>
        <w:t xml:space="preserve"> </w:t>
      </w:r>
      <w:r>
        <w:rPr>
          <w:sz w:val="18"/>
        </w:rPr>
        <w:t>orales</w:t>
      </w:r>
      <w:r w:rsidR="00D705DE">
        <w:rPr>
          <w:sz w:val="18"/>
        </w:rPr>
        <w:t xml:space="preserve"> </w:t>
      </w:r>
      <w:r>
        <w:rPr>
          <w:sz w:val="18"/>
        </w:rPr>
        <w:t>dans</w:t>
      </w:r>
      <w:r w:rsidR="00D705DE">
        <w:rPr>
          <w:sz w:val="18"/>
        </w:rPr>
        <w:t xml:space="preserve"> </w:t>
      </w:r>
      <w:r>
        <w:rPr>
          <w:rFonts w:ascii="Arial" w:hAnsi="Arial"/>
          <w:b/>
          <w:sz w:val="18"/>
        </w:rPr>
        <w:t>deux</w:t>
      </w:r>
      <w:r w:rsidR="00D705DE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langues</w:t>
      </w:r>
      <w:r w:rsidR="00D705DE">
        <w:rPr>
          <w:rFonts w:ascii="Arial" w:hAnsi="Arial"/>
          <w:b/>
          <w:sz w:val="18"/>
        </w:rPr>
        <w:t xml:space="preserve"> </w:t>
      </w:r>
      <w:r>
        <w:rPr>
          <w:sz w:val="18"/>
        </w:rPr>
        <w:t>vivantes,</w:t>
      </w:r>
      <w:r w:rsidR="00D705DE">
        <w:rPr>
          <w:sz w:val="18"/>
        </w:rPr>
        <w:t xml:space="preserve"> </w:t>
      </w:r>
      <w:r>
        <w:rPr>
          <w:sz w:val="18"/>
        </w:rPr>
        <w:t>dont</w:t>
      </w:r>
      <w:r w:rsidR="00D705DE">
        <w:rPr>
          <w:sz w:val="18"/>
        </w:rPr>
        <w:t xml:space="preserve"> </w:t>
      </w:r>
      <w:r>
        <w:rPr>
          <w:sz w:val="18"/>
        </w:rPr>
        <w:t>l’une</w:t>
      </w:r>
      <w:r w:rsidR="00D705DE">
        <w:rPr>
          <w:sz w:val="18"/>
        </w:rPr>
        <w:t xml:space="preserve"> </w:t>
      </w:r>
      <w:r>
        <w:rPr>
          <w:sz w:val="18"/>
        </w:rPr>
        <w:t>est obligatoirement</w:t>
      </w:r>
      <w:r w:rsidR="00D705DE">
        <w:rPr>
          <w:sz w:val="18"/>
        </w:rPr>
        <w:t xml:space="preserve"> </w:t>
      </w:r>
      <w:r>
        <w:rPr>
          <w:sz w:val="18"/>
        </w:rPr>
        <w:t>l’anglais.</w:t>
      </w:r>
    </w:p>
    <w:p w:rsidR="00E43ED9" w:rsidRDefault="00EE6172">
      <w:pPr>
        <w:pStyle w:val="Corpsdetexte"/>
        <w:spacing w:line="242" w:lineRule="auto"/>
        <w:ind w:left="107" w:right="100"/>
        <w:jc w:val="both"/>
      </w:pPr>
      <w:r>
        <w:t xml:space="preserve">Par ailleurs, les élèves dont la </w:t>
      </w:r>
      <w:r>
        <w:rPr>
          <w:rFonts w:ascii="Arial" w:hAnsi="Arial"/>
          <w:b/>
        </w:rPr>
        <w:t xml:space="preserve">spécialité </w:t>
      </w:r>
      <w:r>
        <w:t xml:space="preserve">(ou « option ») de </w:t>
      </w:r>
      <w:r>
        <w:rPr>
          <w:rFonts w:ascii="Arial" w:hAnsi="Arial"/>
          <w:b/>
        </w:rPr>
        <w:t xml:space="preserve">khâgne </w:t>
      </w:r>
      <w:r>
        <w:t xml:space="preserve">est une </w:t>
      </w:r>
      <w:r>
        <w:rPr>
          <w:rFonts w:ascii="Arial" w:hAnsi="Arial"/>
          <w:b/>
        </w:rPr>
        <w:t xml:space="preserve">langue vivante </w:t>
      </w:r>
      <w:r>
        <w:t>étrangère doivent avoir choisi</w:t>
      </w:r>
      <w:r w:rsidR="00D705DE">
        <w:t xml:space="preserve"> </w:t>
      </w:r>
      <w:r>
        <w:t xml:space="preserve">cette langue en LVA en hypokhâgne et continueront à étudier </w:t>
      </w:r>
      <w:r>
        <w:rPr>
          <w:rFonts w:ascii="Arial" w:hAnsi="Arial"/>
          <w:b/>
        </w:rPr>
        <w:t xml:space="preserve">une deuxième langue </w:t>
      </w:r>
      <w:r>
        <w:t>vivante (LVB) en khâgne. C’est pourquoi</w:t>
      </w:r>
      <w:r w:rsidR="00D705DE">
        <w:t xml:space="preserve"> </w:t>
      </w:r>
      <w:r>
        <w:t xml:space="preserve">il leur est plus que recommandé de suivre 4 heures de cours de LVB et non 2. Enfin, depuis la session </w:t>
      </w:r>
      <w:r>
        <w:rPr>
          <w:rFonts w:ascii="Arial" w:hAnsi="Arial"/>
          <w:b/>
        </w:rPr>
        <w:t>2012</w:t>
      </w:r>
      <w:r>
        <w:t>, tous les</w:t>
      </w:r>
      <w:r w:rsidR="00D705DE">
        <w:t xml:space="preserve"> </w:t>
      </w:r>
      <w:r>
        <w:t>candidats à l’</w:t>
      </w:r>
      <w:r>
        <w:rPr>
          <w:rFonts w:ascii="Arial" w:hAnsi="Arial"/>
          <w:b/>
        </w:rPr>
        <w:t xml:space="preserve">ENS </w:t>
      </w:r>
      <w:r>
        <w:t xml:space="preserve">LSH de </w:t>
      </w:r>
      <w:r>
        <w:rPr>
          <w:rFonts w:ascii="Arial" w:hAnsi="Arial"/>
          <w:b/>
        </w:rPr>
        <w:t xml:space="preserve">Lyon </w:t>
      </w:r>
      <w:r>
        <w:t xml:space="preserve">passent une épreuve de langue vivante à l’oral, </w:t>
      </w:r>
      <w:r>
        <w:rPr>
          <w:rFonts w:ascii="Arial" w:hAnsi="Arial"/>
          <w:b/>
        </w:rPr>
        <w:t xml:space="preserve">toutes séries </w:t>
      </w:r>
      <w:r>
        <w:t>confondues. Cette langue</w:t>
      </w:r>
      <w:r w:rsidR="00D705DE">
        <w:t xml:space="preserve"> </w:t>
      </w:r>
      <w:r>
        <w:t>pourra</w:t>
      </w:r>
      <w:r w:rsidR="00D705DE">
        <w:t xml:space="preserve"> </w:t>
      </w:r>
      <w:r>
        <w:t>être</w:t>
      </w:r>
      <w:r w:rsidR="00D705DE">
        <w:t xml:space="preserve"> </w:t>
      </w:r>
      <w:r>
        <w:t>soit la</w:t>
      </w:r>
      <w:r w:rsidR="00D705DE">
        <w:t xml:space="preserve"> </w:t>
      </w:r>
      <w:r>
        <w:t>même</w:t>
      </w:r>
      <w:r w:rsidR="00D705DE">
        <w:t xml:space="preserve"> </w:t>
      </w:r>
      <w:r>
        <w:t>qu’à</w:t>
      </w:r>
      <w:r w:rsidR="00D705DE">
        <w:t xml:space="preserve"> </w:t>
      </w:r>
      <w:r>
        <w:t>l’écrit, soit</w:t>
      </w:r>
      <w:r w:rsidR="00D705DE">
        <w:t xml:space="preserve"> </w:t>
      </w:r>
      <w:r>
        <w:t>une</w:t>
      </w:r>
      <w:r w:rsidR="00D705DE">
        <w:t xml:space="preserve"> </w:t>
      </w:r>
      <w:r>
        <w:t>autre.</w:t>
      </w:r>
    </w:p>
    <w:p w:rsidR="00E43ED9" w:rsidRDefault="00EE6172">
      <w:pPr>
        <w:pStyle w:val="Corpsdetexte"/>
        <w:spacing w:line="198" w:lineRule="exact"/>
        <w:ind w:left="107"/>
        <w:jc w:val="both"/>
      </w:pPr>
      <w:r>
        <w:t>La</w:t>
      </w:r>
      <w:r w:rsidR="00D705DE">
        <w:t xml:space="preserve"> </w:t>
      </w:r>
      <w:r>
        <w:t>répartition</w:t>
      </w:r>
      <w:r w:rsidR="00D705DE">
        <w:t xml:space="preserve"> </w:t>
      </w:r>
      <w:r>
        <w:t>horaire</w:t>
      </w:r>
      <w:r w:rsidR="00D705DE">
        <w:t xml:space="preserve"> </w:t>
      </w:r>
      <w:r>
        <w:t>est</w:t>
      </w:r>
      <w:r w:rsidR="00D705DE">
        <w:t xml:space="preserve"> </w:t>
      </w:r>
      <w:r>
        <w:t>la</w:t>
      </w:r>
      <w:r w:rsidR="00D705DE">
        <w:t xml:space="preserve"> </w:t>
      </w:r>
      <w:r>
        <w:t>suivante:</w:t>
      </w:r>
    </w:p>
    <w:p w:rsidR="00E43ED9" w:rsidRDefault="00EE6172">
      <w:pPr>
        <w:pStyle w:val="Paragraphedeliste"/>
        <w:numPr>
          <w:ilvl w:val="2"/>
          <w:numId w:val="1"/>
        </w:numPr>
        <w:tabs>
          <w:tab w:val="left" w:pos="835"/>
        </w:tabs>
        <w:spacing w:line="204" w:lineRule="exact"/>
        <w:ind w:left="834"/>
        <w:jc w:val="both"/>
        <w:rPr>
          <w:sz w:val="18"/>
        </w:rPr>
      </w:pPr>
      <w:r>
        <w:rPr>
          <w:sz w:val="18"/>
        </w:rPr>
        <w:t>4heures de</w:t>
      </w:r>
      <w:r w:rsidR="00D705DE">
        <w:rPr>
          <w:sz w:val="18"/>
        </w:rPr>
        <w:t xml:space="preserve"> </w:t>
      </w:r>
      <w:r>
        <w:rPr>
          <w:sz w:val="18"/>
        </w:rPr>
        <w:t>cours</w:t>
      </w:r>
      <w:r w:rsidR="00D705DE">
        <w:rPr>
          <w:sz w:val="18"/>
        </w:rPr>
        <w:t xml:space="preserve"> </w:t>
      </w:r>
      <w:r>
        <w:rPr>
          <w:sz w:val="18"/>
        </w:rPr>
        <w:t>par</w:t>
      </w:r>
      <w:r w:rsidR="00D705DE">
        <w:rPr>
          <w:sz w:val="18"/>
        </w:rPr>
        <w:t xml:space="preserve"> </w:t>
      </w:r>
      <w:r>
        <w:rPr>
          <w:sz w:val="18"/>
        </w:rPr>
        <w:t>semaine</w:t>
      </w:r>
      <w:r w:rsidR="00D705DE">
        <w:rPr>
          <w:sz w:val="18"/>
        </w:rPr>
        <w:t xml:space="preserve"> </w:t>
      </w:r>
      <w:r>
        <w:rPr>
          <w:sz w:val="18"/>
        </w:rPr>
        <w:t>pour</w:t>
      </w:r>
      <w:r w:rsidR="00D705DE">
        <w:rPr>
          <w:sz w:val="18"/>
        </w:rPr>
        <w:t xml:space="preserve"> </w:t>
      </w:r>
      <w:r>
        <w:rPr>
          <w:sz w:val="18"/>
        </w:rPr>
        <w:t>la</w:t>
      </w:r>
      <w:r w:rsidR="00D705DE">
        <w:rPr>
          <w:sz w:val="18"/>
        </w:rPr>
        <w:t xml:space="preserve"> </w:t>
      </w:r>
      <w:r>
        <w:rPr>
          <w:rFonts w:ascii="Arial" w:hAnsi="Arial"/>
          <w:b/>
          <w:sz w:val="18"/>
        </w:rPr>
        <w:t>LVA</w:t>
      </w:r>
      <w:r w:rsidR="00D705DE">
        <w:rPr>
          <w:rFonts w:ascii="Arial" w:hAnsi="Arial"/>
          <w:b/>
          <w:sz w:val="18"/>
        </w:rPr>
        <w:t xml:space="preserve"> </w:t>
      </w:r>
      <w:r>
        <w:rPr>
          <w:sz w:val="18"/>
        </w:rPr>
        <w:t>(première</w:t>
      </w:r>
      <w:r w:rsidR="00D705DE">
        <w:rPr>
          <w:sz w:val="18"/>
        </w:rPr>
        <w:t xml:space="preserve"> </w:t>
      </w:r>
      <w:r>
        <w:rPr>
          <w:sz w:val="18"/>
        </w:rPr>
        <w:t>langue</w:t>
      </w:r>
      <w:r w:rsidR="00D705DE">
        <w:rPr>
          <w:sz w:val="18"/>
        </w:rPr>
        <w:t xml:space="preserve"> </w:t>
      </w:r>
      <w:r>
        <w:rPr>
          <w:rFonts w:ascii="Arial" w:hAnsi="Arial"/>
          <w:b/>
          <w:sz w:val="18"/>
        </w:rPr>
        <w:t>obligatoire</w:t>
      </w:r>
      <w:r>
        <w:rPr>
          <w:sz w:val="18"/>
        </w:rPr>
        <w:t>)</w:t>
      </w:r>
    </w:p>
    <w:p w:rsidR="00E43ED9" w:rsidRDefault="00EE6172">
      <w:pPr>
        <w:pStyle w:val="Paragraphedeliste"/>
        <w:numPr>
          <w:ilvl w:val="2"/>
          <w:numId w:val="1"/>
        </w:numPr>
        <w:tabs>
          <w:tab w:val="left" w:pos="852"/>
        </w:tabs>
        <w:spacing w:line="244" w:lineRule="auto"/>
        <w:ind w:right="1591" w:firstLine="0"/>
        <w:jc w:val="both"/>
        <w:rPr>
          <w:sz w:val="18"/>
        </w:rPr>
      </w:pPr>
      <w:r>
        <w:rPr>
          <w:sz w:val="18"/>
        </w:rPr>
        <w:t xml:space="preserve">4 heures de cours par semaine pour la </w:t>
      </w:r>
      <w:r>
        <w:rPr>
          <w:rFonts w:ascii="Arial" w:hAnsi="Arial"/>
          <w:b/>
          <w:sz w:val="18"/>
        </w:rPr>
        <w:t xml:space="preserve">LVB </w:t>
      </w:r>
      <w:r>
        <w:rPr>
          <w:sz w:val="18"/>
        </w:rPr>
        <w:t xml:space="preserve">: 2 heures </w:t>
      </w:r>
      <w:r>
        <w:rPr>
          <w:rFonts w:ascii="Arial" w:hAnsi="Arial"/>
          <w:b/>
          <w:sz w:val="18"/>
        </w:rPr>
        <w:t xml:space="preserve">obligatoires </w:t>
      </w:r>
      <w:r>
        <w:rPr>
          <w:sz w:val="18"/>
        </w:rPr>
        <w:t>et 2 heures optionnelles, mais</w:t>
      </w:r>
      <w:r w:rsidR="00D705DE">
        <w:rPr>
          <w:sz w:val="18"/>
        </w:rPr>
        <w:t xml:space="preserve"> </w:t>
      </w:r>
      <w:r>
        <w:rPr>
          <w:sz w:val="18"/>
        </w:rPr>
        <w:t>nécessaires à</w:t>
      </w:r>
      <w:r w:rsidR="00D705DE">
        <w:rPr>
          <w:sz w:val="18"/>
        </w:rPr>
        <w:t xml:space="preserve"> </w:t>
      </w:r>
      <w:r>
        <w:rPr>
          <w:sz w:val="18"/>
        </w:rPr>
        <w:t>tous ceux</w:t>
      </w:r>
      <w:r w:rsidR="00D705DE">
        <w:rPr>
          <w:sz w:val="18"/>
        </w:rPr>
        <w:t xml:space="preserve"> </w:t>
      </w:r>
      <w:r>
        <w:rPr>
          <w:sz w:val="18"/>
        </w:rPr>
        <w:t>qui</w:t>
      </w:r>
      <w:r w:rsidR="00D705DE">
        <w:rPr>
          <w:sz w:val="18"/>
        </w:rPr>
        <w:t xml:space="preserve"> </w:t>
      </w:r>
      <w:r>
        <w:rPr>
          <w:sz w:val="18"/>
        </w:rPr>
        <w:t>devront</w:t>
      </w:r>
      <w:r w:rsidR="00D705DE">
        <w:rPr>
          <w:sz w:val="18"/>
        </w:rPr>
        <w:t xml:space="preserve"> </w:t>
      </w:r>
      <w:r>
        <w:rPr>
          <w:sz w:val="18"/>
        </w:rPr>
        <w:t>poursuivre</w:t>
      </w:r>
      <w:r w:rsidR="00D705DE">
        <w:rPr>
          <w:sz w:val="18"/>
        </w:rPr>
        <w:t xml:space="preserve"> </w:t>
      </w:r>
      <w:r>
        <w:rPr>
          <w:sz w:val="18"/>
        </w:rPr>
        <w:t>la</w:t>
      </w:r>
      <w:r w:rsidR="00D705DE">
        <w:rPr>
          <w:sz w:val="18"/>
        </w:rPr>
        <w:t xml:space="preserve"> </w:t>
      </w:r>
      <w:r>
        <w:rPr>
          <w:sz w:val="18"/>
        </w:rPr>
        <w:t>LVB</w:t>
      </w:r>
      <w:r w:rsidR="00D705DE">
        <w:rPr>
          <w:sz w:val="18"/>
        </w:rPr>
        <w:t xml:space="preserve"> </w:t>
      </w:r>
      <w:r>
        <w:rPr>
          <w:sz w:val="18"/>
        </w:rPr>
        <w:t>après l'hypokhâgne</w:t>
      </w:r>
      <w:r w:rsidR="00D705DE">
        <w:rPr>
          <w:sz w:val="18"/>
        </w:rPr>
        <w:t xml:space="preserve"> </w:t>
      </w:r>
      <w:r>
        <w:rPr>
          <w:sz w:val="18"/>
        </w:rPr>
        <w:t>(voir</w:t>
      </w:r>
      <w:r w:rsidR="00D705DE">
        <w:rPr>
          <w:sz w:val="18"/>
        </w:rPr>
        <w:t xml:space="preserve"> </w:t>
      </w:r>
      <w:r>
        <w:rPr>
          <w:sz w:val="18"/>
        </w:rPr>
        <w:t>ci-dessus).</w:t>
      </w:r>
    </w:p>
    <w:p w:rsidR="00E43ED9" w:rsidRDefault="00EE6172">
      <w:pPr>
        <w:pStyle w:val="Titre2"/>
        <w:spacing w:before="105"/>
        <w:ind w:right="873"/>
      </w:pPr>
      <w:r>
        <w:t>Conseils</w:t>
      </w:r>
      <w:r w:rsidR="00D705DE">
        <w:t xml:space="preserve"> </w:t>
      </w:r>
      <w:r>
        <w:t>pour</w:t>
      </w:r>
      <w:r w:rsidR="00D705DE">
        <w:t xml:space="preserve"> </w:t>
      </w:r>
      <w:r>
        <w:t>l'été</w:t>
      </w:r>
    </w:p>
    <w:p w:rsidR="00E43ED9" w:rsidRDefault="00EE6172">
      <w:pPr>
        <w:pStyle w:val="Corpsdetexte"/>
        <w:spacing w:before="66"/>
        <w:ind w:left="107" w:right="101"/>
        <w:jc w:val="both"/>
      </w:pPr>
      <w:r>
        <w:t>Les futurs élèves d’hypokhâgne liront avec soin les consignes données par chaque professeur, et profiteront des vacance</w:t>
      </w:r>
      <w:r w:rsidR="00783DD0">
        <w:t xml:space="preserve">s </w:t>
      </w:r>
      <w:r>
        <w:t>pour pratiquer ces langues, grâce aux nombreux moyens dont ils disposent (télévision, vidéo, DVD et cinéma en version</w:t>
      </w:r>
      <w:r w:rsidR="00D705DE">
        <w:t xml:space="preserve"> </w:t>
      </w:r>
      <w:r>
        <w:t>originale</w:t>
      </w:r>
      <w:r w:rsidR="00D705DE">
        <w:t xml:space="preserve"> </w:t>
      </w:r>
      <w:r>
        <w:t>sous-titrée</w:t>
      </w:r>
      <w:r w:rsidR="00D705DE">
        <w:t xml:space="preserve"> </w:t>
      </w:r>
      <w:r>
        <w:t>dans la langue</w:t>
      </w:r>
      <w:r w:rsidR="00D705DE">
        <w:t xml:space="preserve"> </w:t>
      </w:r>
      <w:r>
        <w:t>étrangère,</w:t>
      </w:r>
      <w:r w:rsidR="00D705DE">
        <w:t xml:space="preserve"> </w:t>
      </w:r>
      <w:r>
        <w:t>musique, radio, Internet,</w:t>
      </w:r>
      <w:r w:rsidR="00D705DE">
        <w:t xml:space="preserve"> </w:t>
      </w:r>
      <w:r>
        <w:t>médiathèques)</w:t>
      </w:r>
    </w:p>
    <w:p w:rsidR="00E43ED9" w:rsidRDefault="00783DD0">
      <w:pPr>
        <w:pStyle w:val="Paragraphedeliste"/>
        <w:numPr>
          <w:ilvl w:val="2"/>
          <w:numId w:val="1"/>
        </w:numPr>
        <w:tabs>
          <w:tab w:val="left" w:pos="835"/>
        </w:tabs>
        <w:spacing w:line="200" w:lineRule="exact"/>
        <w:ind w:left="834"/>
        <w:jc w:val="both"/>
        <w:rPr>
          <w:rFonts w:ascii="Arial" w:hAnsi="Arial"/>
          <w:b/>
          <w:sz w:val="18"/>
        </w:rPr>
      </w:pPr>
      <w:r>
        <w:rPr>
          <w:sz w:val="18"/>
        </w:rPr>
        <w:t>E</w:t>
      </w:r>
      <w:r w:rsidR="00EE6172">
        <w:rPr>
          <w:sz w:val="18"/>
        </w:rPr>
        <w:t>n</w:t>
      </w:r>
      <w:r w:rsidR="00D705DE">
        <w:rPr>
          <w:sz w:val="18"/>
        </w:rPr>
        <w:t xml:space="preserve"> </w:t>
      </w:r>
      <w:r w:rsidR="00EE6172">
        <w:rPr>
          <w:sz w:val="18"/>
        </w:rPr>
        <w:t>s'entraînant</w:t>
      </w:r>
      <w:r w:rsidR="00D705DE">
        <w:rPr>
          <w:sz w:val="18"/>
        </w:rPr>
        <w:t xml:space="preserve"> </w:t>
      </w:r>
      <w:r w:rsidR="00EE6172">
        <w:rPr>
          <w:sz w:val="18"/>
        </w:rPr>
        <w:t>à</w:t>
      </w:r>
      <w:r w:rsidR="00D705DE">
        <w:rPr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prononcer,</w:t>
      </w:r>
      <w:r w:rsidR="00D705DE">
        <w:rPr>
          <w:rFonts w:ascii="Arial" w:hAnsi="Arial"/>
          <w:b/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articuler,</w:t>
      </w:r>
      <w:r w:rsidR="00D705DE">
        <w:rPr>
          <w:rFonts w:ascii="Arial" w:hAnsi="Arial"/>
          <w:b/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reproduire</w:t>
      </w:r>
      <w:r w:rsidR="00D705DE">
        <w:rPr>
          <w:rFonts w:ascii="Arial" w:hAnsi="Arial"/>
          <w:b/>
          <w:sz w:val="18"/>
        </w:rPr>
        <w:t xml:space="preserve"> </w:t>
      </w:r>
      <w:r w:rsidR="00EE6172">
        <w:rPr>
          <w:sz w:val="18"/>
        </w:rPr>
        <w:t>attentivement</w:t>
      </w:r>
      <w:r w:rsidR="00D705DE">
        <w:rPr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les</w:t>
      </w:r>
      <w:r w:rsidR="00D705DE">
        <w:rPr>
          <w:rFonts w:ascii="Arial" w:hAnsi="Arial"/>
          <w:b/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sons,</w:t>
      </w:r>
    </w:p>
    <w:p w:rsidR="00E43ED9" w:rsidRDefault="00783DD0">
      <w:pPr>
        <w:pStyle w:val="Paragraphedeliste"/>
        <w:numPr>
          <w:ilvl w:val="2"/>
          <w:numId w:val="1"/>
        </w:numPr>
        <w:tabs>
          <w:tab w:val="left" w:pos="835"/>
        </w:tabs>
        <w:spacing w:before="4"/>
        <w:ind w:left="834"/>
        <w:rPr>
          <w:sz w:val="18"/>
        </w:rPr>
      </w:pPr>
      <w:r>
        <w:rPr>
          <w:sz w:val="18"/>
        </w:rPr>
        <w:t>E</w:t>
      </w:r>
      <w:r w:rsidR="00EE6172">
        <w:rPr>
          <w:sz w:val="18"/>
        </w:rPr>
        <w:t>n</w:t>
      </w:r>
      <w:r w:rsidR="00D705DE">
        <w:rPr>
          <w:sz w:val="18"/>
        </w:rPr>
        <w:t xml:space="preserve"> </w:t>
      </w:r>
      <w:r w:rsidR="00EE6172">
        <w:rPr>
          <w:sz w:val="18"/>
        </w:rPr>
        <w:t>saisissant</w:t>
      </w:r>
      <w:r w:rsidR="00D705DE">
        <w:rPr>
          <w:sz w:val="18"/>
        </w:rPr>
        <w:t xml:space="preserve"> </w:t>
      </w:r>
      <w:r w:rsidR="00EE6172">
        <w:rPr>
          <w:sz w:val="18"/>
        </w:rPr>
        <w:t>toutes</w:t>
      </w:r>
      <w:r w:rsidR="00D705DE">
        <w:rPr>
          <w:sz w:val="18"/>
        </w:rPr>
        <w:t xml:space="preserve"> </w:t>
      </w:r>
      <w:r w:rsidR="00EE6172">
        <w:rPr>
          <w:sz w:val="18"/>
        </w:rPr>
        <w:t>les</w:t>
      </w:r>
      <w:r w:rsidR="00D705DE">
        <w:rPr>
          <w:sz w:val="18"/>
        </w:rPr>
        <w:t xml:space="preserve"> </w:t>
      </w:r>
      <w:r w:rsidR="00EE6172">
        <w:rPr>
          <w:sz w:val="18"/>
        </w:rPr>
        <w:t>occasions</w:t>
      </w:r>
      <w:r w:rsidR="00D705DE">
        <w:rPr>
          <w:sz w:val="18"/>
        </w:rPr>
        <w:t xml:space="preserve"> </w:t>
      </w:r>
      <w:r w:rsidR="00EE6172">
        <w:rPr>
          <w:sz w:val="18"/>
        </w:rPr>
        <w:t>de</w:t>
      </w:r>
      <w:r w:rsidR="00D705DE">
        <w:rPr>
          <w:sz w:val="18"/>
        </w:rPr>
        <w:t xml:space="preserve"> </w:t>
      </w:r>
      <w:r w:rsidR="00EE6172">
        <w:rPr>
          <w:sz w:val="18"/>
        </w:rPr>
        <w:t>s'exprimer</w:t>
      </w:r>
      <w:r w:rsidR="00D705DE">
        <w:rPr>
          <w:sz w:val="18"/>
        </w:rPr>
        <w:t xml:space="preserve"> </w:t>
      </w:r>
      <w:r w:rsidR="00EE6172">
        <w:rPr>
          <w:sz w:val="18"/>
        </w:rPr>
        <w:t>dans</w:t>
      </w:r>
      <w:r w:rsidR="00D705DE">
        <w:rPr>
          <w:sz w:val="18"/>
        </w:rPr>
        <w:t xml:space="preserve"> </w:t>
      </w:r>
      <w:r w:rsidR="00EE6172">
        <w:rPr>
          <w:sz w:val="18"/>
        </w:rPr>
        <w:t>la</w:t>
      </w:r>
      <w:r w:rsidR="00D705DE">
        <w:rPr>
          <w:sz w:val="18"/>
        </w:rPr>
        <w:t xml:space="preserve"> </w:t>
      </w:r>
      <w:r w:rsidR="00EE6172">
        <w:rPr>
          <w:sz w:val="18"/>
        </w:rPr>
        <w:t>langue</w:t>
      </w:r>
      <w:r w:rsidR="00D705DE">
        <w:rPr>
          <w:sz w:val="18"/>
        </w:rPr>
        <w:t xml:space="preserve"> </w:t>
      </w:r>
      <w:r w:rsidR="00EE6172">
        <w:rPr>
          <w:sz w:val="18"/>
        </w:rPr>
        <w:t>étrangère,</w:t>
      </w:r>
    </w:p>
    <w:p w:rsidR="00E43ED9" w:rsidRDefault="00783DD0">
      <w:pPr>
        <w:pStyle w:val="Paragraphedeliste"/>
        <w:numPr>
          <w:ilvl w:val="2"/>
          <w:numId w:val="1"/>
        </w:numPr>
        <w:tabs>
          <w:tab w:val="left" w:pos="835"/>
        </w:tabs>
        <w:spacing w:before="2" w:line="204" w:lineRule="exact"/>
        <w:ind w:left="834"/>
        <w:rPr>
          <w:sz w:val="18"/>
        </w:rPr>
      </w:pPr>
      <w:r>
        <w:rPr>
          <w:sz w:val="18"/>
        </w:rPr>
        <w:t>E</w:t>
      </w:r>
      <w:r w:rsidR="00EE6172">
        <w:rPr>
          <w:sz w:val="18"/>
        </w:rPr>
        <w:t>n</w:t>
      </w:r>
      <w:r w:rsidR="00D705DE">
        <w:rPr>
          <w:sz w:val="18"/>
        </w:rPr>
        <w:t xml:space="preserve"> </w:t>
      </w:r>
      <w:r w:rsidR="00EE6172">
        <w:rPr>
          <w:sz w:val="18"/>
        </w:rPr>
        <w:t>lisant</w:t>
      </w:r>
      <w:r w:rsidR="00D705DE">
        <w:rPr>
          <w:sz w:val="18"/>
        </w:rPr>
        <w:t xml:space="preserve"> </w:t>
      </w:r>
      <w:r w:rsidR="00EE6172">
        <w:rPr>
          <w:sz w:val="18"/>
        </w:rPr>
        <w:t>(presse;</w:t>
      </w:r>
      <w:r w:rsidR="00D705DE">
        <w:rPr>
          <w:sz w:val="18"/>
        </w:rPr>
        <w:t xml:space="preserve"> </w:t>
      </w:r>
      <w:r w:rsidR="00EE6172">
        <w:rPr>
          <w:sz w:val="18"/>
        </w:rPr>
        <w:t>littérature,</w:t>
      </w:r>
      <w:r w:rsidR="00D705DE">
        <w:rPr>
          <w:sz w:val="18"/>
        </w:rPr>
        <w:t xml:space="preserve"> </w:t>
      </w:r>
      <w:r w:rsidR="00EE6172">
        <w:rPr>
          <w:sz w:val="18"/>
        </w:rPr>
        <w:t>dans</w:t>
      </w:r>
      <w:r w:rsidR="00D705DE">
        <w:rPr>
          <w:sz w:val="18"/>
        </w:rPr>
        <w:t xml:space="preserve"> </w:t>
      </w:r>
      <w:r w:rsidR="00EE6172">
        <w:rPr>
          <w:sz w:val="18"/>
        </w:rPr>
        <w:t>des</w:t>
      </w:r>
      <w:r w:rsidR="00D705DE">
        <w:rPr>
          <w:sz w:val="18"/>
        </w:rPr>
        <w:t xml:space="preserve"> </w:t>
      </w:r>
      <w:r w:rsidR="00EE6172">
        <w:rPr>
          <w:sz w:val="18"/>
        </w:rPr>
        <w:t>collections</w:t>
      </w:r>
      <w:r w:rsidR="00D705DE">
        <w:rPr>
          <w:sz w:val="18"/>
        </w:rPr>
        <w:t xml:space="preserve"> </w:t>
      </w:r>
      <w:r w:rsidR="00EE6172">
        <w:rPr>
          <w:sz w:val="18"/>
        </w:rPr>
        <w:t>bilingues</w:t>
      </w:r>
      <w:r w:rsidR="00D705DE">
        <w:rPr>
          <w:sz w:val="18"/>
        </w:rPr>
        <w:t xml:space="preserve"> </w:t>
      </w:r>
      <w:r w:rsidR="00EE6172">
        <w:rPr>
          <w:sz w:val="18"/>
        </w:rPr>
        <w:t>ou</w:t>
      </w:r>
      <w:r w:rsidR="00D705DE">
        <w:rPr>
          <w:sz w:val="18"/>
        </w:rPr>
        <w:t xml:space="preserve"> </w:t>
      </w:r>
      <w:r w:rsidR="00EE6172">
        <w:rPr>
          <w:sz w:val="18"/>
        </w:rPr>
        <w:t>annotées)</w:t>
      </w:r>
      <w:r w:rsidR="00D705DE">
        <w:rPr>
          <w:sz w:val="18"/>
        </w:rPr>
        <w:t xml:space="preserve"> </w:t>
      </w:r>
      <w:r w:rsidR="00EE6172">
        <w:rPr>
          <w:sz w:val="18"/>
        </w:rPr>
        <w:t>et</w:t>
      </w:r>
      <w:r w:rsidR="00D705DE">
        <w:rPr>
          <w:sz w:val="18"/>
        </w:rPr>
        <w:t xml:space="preserve"> </w:t>
      </w:r>
      <w:r w:rsidR="00EE6172">
        <w:rPr>
          <w:sz w:val="18"/>
        </w:rPr>
        <w:t>en</w:t>
      </w:r>
      <w:r w:rsidR="00D705DE">
        <w:rPr>
          <w:sz w:val="18"/>
        </w:rPr>
        <w:t xml:space="preserve"> </w:t>
      </w:r>
      <w:r w:rsidR="00EE6172">
        <w:rPr>
          <w:sz w:val="18"/>
        </w:rPr>
        <w:t>écoutant</w:t>
      </w:r>
      <w:r w:rsidR="00D705DE">
        <w:rPr>
          <w:sz w:val="18"/>
        </w:rPr>
        <w:t xml:space="preserve"> </w:t>
      </w:r>
      <w:r w:rsidR="00EE6172">
        <w:rPr>
          <w:sz w:val="18"/>
        </w:rPr>
        <w:t>la</w:t>
      </w:r>
      <w:r w:rsidR="00D705DE">
        <w:rPr>
          <w:sz w:val="18"/>
        </w:rPr>
        <w:t xml:space="preserve"> </w:t>
      </w:r>
      <w:r w:rsidR="00EE6172">
        <w:rPr>
          <w:sz w:val="18"/>
        </w:rPr>
        <w:t>langue.</w:t>
      </w:r>
    </w:p>
    <w:p w:rsidR="00E43ED9" w:rsidRDefault="00EE6172">
      <w:pPr>
        <w:pStyle w:val="Corpsdetexte"/>
        <w:spacing w:line="244" w:lineRule="auto"/>
        <w:ind w:left="107"/>
      </w:pPr>
      <w:r>
        <w:t>Un</w:t>
      </w:r>
      <w:r w:rsidR="00D705DE">
        <w:t xml:space="preserve"> </w:t>
      </w:r>
      <w:r>
        <w:rPr>
          <w:rFonts w:ascii="Arial" w:hAnsi="Arial"/>
          <w:b/>
        </w:rPr>
        <w:t>séjour</w:t>
      </w:r>
      <w:r w:rsidR="00D705DE">
        <w:rPr>
          <w:rFonts w:ascii="Arial" w:hAnsi="Arial"/>
          <w:b/>
        </w:rPr>
        <w:t xml:space="preserve"> </w:t>
      </w:r>
      <w:r>
        <w:t>à</w:t>
      </w:r>
      <w:r w:rsidR="00D705DE">
        <w:t xml:space="preserve"> </w:t>
      </w:r>
      <w:r>
        <w:t>l’étranger</w:t>
      </w:r>
      <w:r w:rsidR="00D705DE">
        <w:t xml:space="preserve"> </w:t>
      </w:r>
      <w:r>
        <w:t>présente</w:t>
      </w:r>
      <w:r w:rsidR="00D705DE">
        <w:t xml:space="preserve"> </w:t>
      </w:r>
      <w:r>
        <w:t>de</w:t>
      </w:r>
      <w:r w:rsidR="00D705DE">
        <w:t xml:space="preserve"> </w:t>
      </w:r>
      <w:r>
        <w:t>nombreux</w:t>
      </w:r>
      <w:r w:rsidR="00D705DE">
        <w:t xml:space="preserve"> </w:t>
      </w:r>
      <w:r>
        <w:t>avantages.</w:t>
      </w:r>
      <w:r w:rsidR="00D705DE">
        <w:t xml:space="preserve"> </w:t>
      </w:r>
      <w:r>
        <w:t>Les</w:t>
      </w:r>
      <w:r w:rsidR="00D705DE">
        <w:t xml:space="preserve"> </w:t>
      </w:r>
      <w:r>
        <w:t>échanges</w:t>
      </w:r>
      <w:r w:rsidR="00D705DE">
        <w:t xml:space="preserve"> </w:t>
      </w:r>
      <w:r>
        <w:t>en</w:t>
      </w:r>
      <w:r w:rsidR="00D705DE">
        <w:t xml:space="preserve"> </w:t>
      </w:r>
      <w:r>
        <w:rPr>
          <w:rFonts w:ascii="Arial" w:hAnsi="Arial"/>
          <w:b/>
        </w:rPr>
        <w:t>famille</w:t>
      </w:r>
      <w:r>
        <w:t>,</w:t>
      </w:r>
      <w:r w:rsidR="00D705DE">
        <w:t xml:space="preserve"> </w:t>
      </w:r>
      <w:r>
        <w:t>en</w:t>
      </w:r>
      <w:r w:rsidR="00D705DE">
        <w:t xml:space="preserve"> </w:t>
      </w:r>
      <w:r>
        <w:t>immersion,</w:t>
      </w:r>
      <w:r w:rsidR="00D705DE">
        <w:t xml:space="preserve"> </w:t>
      </w:r>
      <w:r>
        <w:t>avec</w:t>
      </w:r>
      <w:r w:rsidR="00D705DE">
        <w:t xml:space="preserve"> </w:t>
      </w:r>
      <w:r>
        <w:t>un</w:t>
      </w:r>
      <w:r w:rsidR="00D705DE">
        <w:t xml:space="preserve"> correspondant </w:t>
      </w:r>
      <w:r>
        <w:t>sont</w:t>
      </w:r>
      <w:r w:rsidR="00D705DE">
        <w:t xml:space="preserve"> </w:t>
      </w:r>
      <w:r>
        <w:t>bien plus</w:t>
      </w:r>
      <w:r w:rsidR="00D705DE">
        <w:t xml:space="preserve"> </w:t>
      </w:r>
      <w:r>
        <w:t>efficaces</w:t>
      </w:r>
      <w:r w:rsidR="00D705DE">
        <w:t xml:space="preserve"> </w:t>
      </w:r>
      <w:r>
        <w:t>et nettement moins onéreux</w:t>
      </w:r>
      <w:r w:rsidR="00D705DE">
        <w:t xml:space="preserve"> </w:t>
      </w:r>
      <w:r>
        <w:t>que les</w:t>
      </w:r>
      <w:r w:rsidR="00D705DE">
        <w:t xml:space="preserve"> </w:t>
      </w:r>
      <w:r>
        <w:t>stages</w:t>
      </w:r>
      <w:r w:rsidR="00D705DE">
        <w:t xml:space="preserve">  </w:t>
      </w:r>
      <w:r>
        <w:t>linguistiques.</w:t>
      </w:r>
    </w:p>
    <w:sectPr w:rsidR="00E43ED9" w:rsidSect="008256D0">
      <w:pgSz w:w="11900" w:h="16850"/>
      <w:pgMar w:top="1960" w:right="800" w:bottom="280" w:left="800" w:header="39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08" w:rsidRDefault="00D35008">
      <w:r>
        <w:separator/>
      </w:r>
    </w:p>
  </w:endnote>
  <w:endnote w:type="continuationSeparator" w:id="1">
    <w:p w:rsidR="00D35008" w:rsidRDefault="00D3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08" w:rsidRDefault="00D35008">
      <w:r>
        <w:separator/>
      </w:r>
    </w:p>
  </w:footnote>
  <w:footnote w:type="continuationSeparator" w:id="1">
    <w:p w:rsidR="00D35008" w:rsidRDefault="00D35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08" w:rsidRDefault="00D35008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381504" behindDoc="1" locked="0" layoutInCell="1" allowOverlap="1">
          <wp:simplePos x="0" y="0"/>
          <wp:positionH relativeFrom="page">
            <wp:posOffset>533609</wp:posOffset>
          </wp:positionH>
          <wp:positionV relativeFrom="page">
            <wp:posOffset>247649</wp:posOffset>
          </wp:positionV>
          <wp:extent cx="3285601" cy="9993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85601" cy="999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865"/>
    <w:multiLevelType w:val="hybridMultilevel"/>
    <w:tmpl w:val="B4DC02C8"/>
    <w:lvl w:ilvl="0" w:tplc="0E981AB6">
      <w:start w:val="1"/>
      <w:numFmt w:val="decimal"/>
      <w:lvlText w:val="%1-"/>
      <w:lvlJc w:val="left"/>
      <w:pPr>
        <w:ind w:left="436" w:hanging="33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FDA690B4">
      <w:numFmt w:val="bullet"/>
      <w:lvlText w:val="•"/>
      <w:lvlJc w:val="left"/>
      <w:pPr>
        <w:ind w:left="1425" w:hanging="330"/>
      </w:pPr>
      <w:rPr>
        <w:rFonts w:hint="default"/>
        <w:lang w:val="fr-FR" w:eastAsia="en-US" w:bidi="ar-SA"/>
      </w:rPr>
    </w:lvl>
    <w:lvl w:ilvl="2" w:tplc="E472902C">
      <w:numFmt w:val="bullet"/>
      <w:lvlText w:val="•"/>
      <w:lvlJc w:val="left"/>
      <w:pPr>
        <w:ind w:left="2411" w:hanging="330"/>
      </w:pPr>
      <w:rPr>
        <w:rFonts w:hint="default"/>
        <w:lang w:val="fr-FR" w:eastAsia="en-US" w:bidi="ar-SA"/>
      </w:rPr>
    </w:lvl>
    <w:lvl w:ilvl="3" w:tplc="7F4AA5A0">
      <w:numFmt w:val="bullet"/>
      <w:lvlText w:val="•"/>
      <w:lvlJc w:val="left"/>
      <w:pPr>
        <w:ind w:left="3397" w:hanging="330"/>
      </w:pPr>
      <w:rPr>
        <w:rFonts w:hint="default"/>
        <w:lang w:val="fr-FR" w:eastAsia="en-US" w:bidi="ar-SA"/>
      </w:rPr>
    </w:lvl>
    <w:lvl w:ilvl="4" w:tplc="99DAB6C4">
      <w:numFmt w:val="bullet"/>
      <w:lvlText w:val="•"/>
      <w:lvlJc w:val="left"/>
      <w:pPr>
        <w:ind w:left="4383" w:hanging="330"/>
      </w:pPr>
      <w:rPr>
        <w:rFonts w:hint="default"/>
        <w:lang w:val="fr-FR" w:eastAsia="en-US" w:bidi="ar-SA"/>
      </w:rPr>
    </w:lvl>
    <w:lvl w:ilvl="5" w:tplc="29D2B2B8">
      <w:numFmt w:val="bullet"/>
      <w:lvlText w:val="•"/>
      <w:lvlJc w:val="left"/>
      <w:pPr>
        <w:ind w:left="5369" w:hanging="330"/>
      </w:pPr>
      <w:rPr>
        <w:rFonts w:hint="default"/>
        <w:lang w:val="fr-FR" w:eastAsia="en-US" w:bidi="ar-SA"/>
      </w:rPr>
    </w:lvl>
    <w:lvl w:ilvl="6" w:tplc="C4301B94">
      <w:numFmt w:val="bullet"/>
      <w:lvlText w:val="•"/>
      <w:lvlJc w:val="left"/>
      <w:pPr>
        <w:ind w:left="6355" w:hanging="330"/>
      </w:pPr>
      <w:rPr>
        <w:rFonts w:hint="default"/>
        <w:lang w:val="fr-FR" w:eastAsia="en-US" w:bidi="ar-SA"/>
      </w:rPr>
    </w:lvl>
    <w:lvl w:ilvl="7" w:tplc="4E463280">
      <w:numFmt w:val="bullet"/>
      <w:lvlText w:val="•"/>
      <w:lvlJc w:val="left"/>
      <w:pPr>
        <w:ind w:left="7341" w:hanging="330"/>
      </w:pPr>
      <w:rPr>
        <w:rFonts w:hint="default"/>
        <w:lang w:val="fr-FR" w:eastAsia="en-US" w:bidi="ar-SA"/>
      </w:rPr>
    </w:lvl>
    <w:lvl w:ilvl="8" w:tplc="D39CB5E8">
      <w:numFmt w:val="bullet"/>
      <w:lvlText w:val="•"/>
      <w:lvlJc w:val="left"/>
      <w:pPr>
        <w:ind w:left="8327" w:hanging="330"/>
      </w:pPr>
      <w:rPr>
        <w:rFonts w:hint="default"/>
        <w:lang w:val="fr-FR" w:eastAsia="en-US" w:bidi="ar-SA"/>
      </w:rPr>
    </w:lvl>
  </w:abstractNum>
  <w:abstractNum w:abstractNumId="1">
    <w:nsid w:val="189A1474"/>
    <w:multiLevelType w:val="hybridMultilevel"/>
    <w:tmpl w:val="D8A49920"/>
    <w:lvl w:ilvl="0" w:tplc="DE2CEC30">
      <w:start w:val="1"/>
      <w:numFmt w:val="lowerLetter"/>
      <w:lvlText w:val="(%1)"/>
      <w:lvlJc w:val="left"/>
      <w:pPr>
        <w:ind w:left="107" w:hanging="3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E5C0FE4">
      <w:numFmt w:val="bullet"/>
      <w:lvlText w:val="-"/>
      <w:lvlJc w:val="left"/>
      <w:pPr>
        <w:ind w:left="827" w:hanging="360"/>
      </w:pPr>
      <w:rPr>
        <w:rFonts w:hint="default"/>
        <w:w w:val="100"/>
        <w:lang w:val="fr-FR" w:eastAsia="en-US" w:bidi="ar-SA"/>
      </w:rPr>
    </w:lvl>
    <w:lvl w:ilvl="2" w:tplc="E6B2B8F8">
      <w:numFmt w:val="bullet"/>
      <w:lvlText w:val="•"/>
      <w:lvlJc w:val="left"/>
      <w:pPr>
        <w:ind w:left="738" w:hanging="113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3" w:tplc="99D62AEE">
      <w:numFmt w:val="bullet"/>
      <w:lvlText w:val="•"/>
      <w:lvlJc w:val="left"/>
      <w:pPr>
        <w:ind w:left="2004" w:hanging="113"/>
      </w:pPr>
      <w:rPr>
        <w:rFonts w:hint="default"/>
        <w:lang w:val="fr-FR" w:eastAsia="en-US" w:bidi="ar-SA"/>
      </w:rPr>
    </w:lvl>
    <w:lvl w:ilvl="4" w:tplc="783C0478">
      <w:numFmt w:val="bullet"/>
      <w:lvlText w:val="•"/>
      <w:lvlJc w:val="left"/>
      <w:pPr>
        <w:ind w:left="3189" w:hanging="113"/>
      </w:pPr>
      <w:rPr>
        <w:rFonts w:hint="default"/>
        <w:lang w:val="fr-FR" w:eastAsia="en-US" w:bidi="ar-SA"/>
      </w:rPr>
    </w:lvl>
    <w:lvl w:ilvl="5" w:tplc="D1D80CA0">
      <w:numFmt w:val="bullet"/>
      <w:lvlText w:val="•"/>
      <w:lvlJc w:val="left"/>
      <w:pPr>
        <w:ind w:left="4374" w:hanging="113"/>
      </w:pPr>
      <w:rPr>
        <w:rFonts w:hint="default"/>
        <w:lang w:val="fr-FR" w:eastAsia="en-US" w:bidi="ar-SA"/>
      </w:rPr>
    </w:lvl>
    <w:lvl w:ilvl="6" w:tplc="9698E32C">
      <w:numFmt w:val="bullet"/>
      <w:lvlText w:val="•"/>
      <w:lvlJc w:val="left"/>
      <w:pPr>
        <w:ind w:left="5559" w:hanging="113"/>
      </w:pPr>
      <w:rPr>
        <w:rFonts w:hint="default"/>
        <w:lang w:val="fr-FR" w:eastAsia="en-US" w:bidi="ar-SA"/>
      </w:rPr>
    </w:lvl>
    <w:lvl w:ilvl="7" w:tplc="B89A7716">
      <w:numFmt w:val="bullet"/>
      <w:lvlText w:val="•"/>
      <w:lvlJc w:val="left"/>
      <w:pPr>
        <w:ind w:left="6744" w:hanging="113"/>
      </w:pPr>
      <w:rPr>
        <w:rFonts w:hint="default"/>
        <w:lang w:val="fr-FR" w:eastAsia="en-US" w:bidi="ar-SA"/>
      </w:rPr>
    </w:lvl>
    <w:lvl w:ilvl="8" w:tplc="E410F83E">
      <w:numFmt w:val="bullet"/>
      <w:lvlText w:val="•"/>
      <w:lvlJc w:val="left"/>
      <w:pPr>
        <w:ind w:left="7929" w:hanging="11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43ED9"/>
    <w:rsid w:val="00075465"/>
    <w:rsid w:val="00126EB3"/>
    <w:rsid w:val="002B5898"/>
    <w:rsid w:val="0052371C"/>
    <w:rsid w:val="00783DD0"/>
    <w:rsid w:val="008256D0"/>
    <w:rsid w:val="00A21CC7"/>
    <w:rsid w:val="00D35008"/>
    <w:rsid w:val="00D705DE"/>
    <w:rsid w:val="00E43ED9"/>
    <w:rsid w:val="00EE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D0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rsid w:val="008256D0"/>
    <w:pPr>
      <w:spacing w:before="130"/>
      <w:ind w:left="43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rsid w:val="008256D0"/>
    <w:pPr>
      <w:spacing w:before="116"/>
      <w:ind w:left="876" w:right="10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256D0"/>
    <w:rPr>
      <w:sz w:val="18"/>
      <w:szCs w:val="18"/>
    </w:rPr>
  </w:style>
  <w:style w:type="paragraph" w:styleId="Paragraphedeliste">
    <w:name w:val="List Paragraph"/>
    <w:basedOn w:val="Normal"/>
    <w:uiPriority w:val="1"/>
    <w:qFormat/>
    <w:rsid w:val="008256D0"/>
    <w:pPr>
      <w:ind w:left="827" w:hanging="361"/>
    </w:pPr>
  </w:style>
  <w:style w:type="paragraph" w:customStyle="1" w:styleId="TableParagraph">
    <w:name w:val="Table Paragraph"/>
    <w:basedOn w:val="Normal"/>
    <w:uiPriority w:val="1"/>
    <w:qFormat/>
    <w:rsid w:val="008256D0"/>
    <w:pPr>
      <w:ind w:left="8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sec1</cp:lastModifiedBy>
  <cp:revision>2</cp:revision>
  <dcterms:created xsi:type="dcterms:W3CDTF">2024-06-28T15:49:00Z</dcterms:created>
  <dcterms:modified xsi:type="dcterms:W3CDTF">2024-06-28T15:49:00Z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